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7F2" w:rsidRDefault="00BA47F2" w:rsidP="00BA47F2">
      <w:pPr>
        <w:spacing w:line="240" w:lineRule="auto"/>
        <w:jc w:val="center"/>
        <w:rPr>
          <w:b/>
        </w:rPr>
      </w:pPr>
      <w:r>
        <w:rPr>
          <w:b/>
        </w:rPr>
        <w:t xml:space="preserve">Principles of </w:t>
      </w:r>
      <w:r w:rsidRPr="00646DFA">
        <w:rPr>
          <w:b/>
        </w:rPr>
        <w:t>Five</w:t>
      </w:r>
      <w:r>
        <w:rPr>
          <w:b/>
        </w:rPr>
        <w:t>-</w:t>
      </w:r>
      <w:r w:rsidRPr="00646DFA">
        <w:rPr>
          <w:b/>
        </w:rPr>
        <w:t>Act Structure and Change Paradigm</w:t>
      </w:r>
    </w:p>
    <w:p w:rsidR="00BA47F2" w:rsidRDefault="00BA47F2" w:rsidP="00BA47F2">
      <w:pPr>
        <w:spacing w:line="240" w:lineRule="auto"/>
        <w:jc w:val="center"/>
        <w:rPr>
          <w:b/>
        </w:rPr>
      </w:pPr>
      <w:r>
        <w:rPr>
          <w:b/>
        </w:rPr>
        <w:t>Summary</w:t>
      </w:r>
    </w:p>
    <w:p w:rsidR="00BA47F2" w:rsidRPr="00461BEB" w:rsidRDefault="00BA47F2" w:rsidP="00BA47F2">
      <w:pPr>
        <w:spacing w:line="240" w:lineRule="auto"/>
        <w:jc w:val="center"/>
        <w:rPr>
          <w:b/>
        </w:rPr>
      </w:pPr>
      <w:r>
        <w:rPr>
          <w:b/>
        </w:rPr>
        <w:t xml:space="preserve">John </w:t>
      </w:r>
      <w:proofErr w:type="spellStart"/>
      <w:r>
        <w:rPr>
          <w:b/>
        </w:rPr>
        <w:t>Yorke</w:t>
      </w:r>
      <w:proofErr w:type="spellEnd"/>
      <w:r>
        <w:rPr>
          <w:b/>
        </w:rPr>
        <w:t xml:space="preserve">, </w:t>
      </w:r>
      <w:r>
        <w:rPr>
          <w:b/>
          <w:i/>
        </w:rPr>
        <w:t>Into the Woods: A Five-Act Journey into Story</w:t>
      </w:r>
      <w:r>
        <w:rPr>
          <w:b/>
        </w:rPr>
        <w:t xml:space="preserve"> (NY: The Overlook Press, 2015)</w:t>
      </w:r>
    </w:p>
    <w:p w:rsidR="00BA47F2" w:rsidRDefault="00BA47F2" w:rsidP="00BA47F2">
      <w:pPr>
        <w:spacing w:line="240" w:lineRule="auto"/>
      </w:pPr>
    </w:p>
    <w:p w:rsidR="00BA47F2" w:rsidRDefault="00BA47F2" w:rsidP="00BA47F2">
      <w:pPr>
        <w:spacing w:line="240" w:lineRule="auto"/>
        <w:rPr>
          <w:b/>
        </w:rPr>
      </w:pPr>
      <w:r>
        <w:t>Story shape is a mirror of opposites.</w:t>
      </w:r>
    </w:p>
    <w:p w:rsidR="00BA47F2" w:rsidRDefault="00BA47F2" w:rsidP="00BA47F2">
      <w:pPr>
        <w:spacing w:line="240" w:lineRule="auto"/>
      </w:pPr>
    </w:p>
    <w:p w:rsidR="00BA47F2" w:rsidRPr="00BF3DA6" w:rsidRDefault="00BA47F2" w:rsidP="00BA47F2">
      <w:pPr>
        <w:spacing w:line="240" w:lineRule="auto"/>
        <w:rPr>
          <w:b/>
        </w:rPr>
      </w:pPr>
      <w:r w:rsidRPr="00BF3DA6">
        <w:rPr>
          <w:b/>
        </w:rPr>
        <w:t>Act 1</w:t>
      </w:r>
      <w:r>
        <w:rPr>
          <w:b/>
        </w:rPr>
        <w:t xml:space="preserve"> [Protagonist has a problem and leaves their familiar world.]—call to action</w:t>
      </w:r>
    </w:p>
    <w:p w:rsidR="00BA47F2" w:rsidRDefault="00BA47F2" w:rsidP="00BA47F2">
      <w:pPr>
        <w:spacing w:line="240" w:lineRule="auto"/>
        <w:ind w:left="720"/>
      </w:pPr>
      <w:r>
        <w:t>No knowledge [of problem]</w:t>
      </w:r>
    </w:p>
    <w:p w:rsidR="00BA47F2" w:rsidRDefault="00BA47F2" w:rsidP="00BA47F2">
      <w:pPr>
        <w:spacing w:line="240" w:lineRule="auto"/>
        <w:ind w:left="720"/>
      </w:pPr>
      <w:r>
        <w:tab/>
        <w:t>Hero introduced in their ordinary world</w:t>
      </w:r>
    </w:p>
    <w:p w:rsidR="00BA47F2" w:rsidRDefault="00BA47F2" w:rsidP="00BA47F2">
      <w:pPr>
        <w:spacing w:line="240" w:lineRule="auto"/>
        <w:ind w:left="720"/>
      </w:pPr>
      <w:r>
        <w:t>Growing Knowledge [limited knowledge of problem]</w:t>
      </w:r>
    </w:p>
    <w:p w:rsidR="00BA47F2" w:rsidRDefault="00BA47F2" w:rsidP="00BA47F2">
      <w:pPr>
        <w:spacing w:line="240" w:lineRule="auto"/>
        <w:ind w:left="720"/>
      </w:pPr>
      <w:r>
        <w:t>Awakening [knowledge]</w:t>
      </w:r>
    </w:p>
    <w:p w:rsidR="00BA47F2" w:rsidRDefault="00BA47F2" w:rsidP="00BA47F2">
      <w:pPr>
        <w:spacing w:line="240" w:lineRule="auto"/>
        <w:ind w:left="720"/>
      </w:pPr>
      <w:r>
        <w:tab/>
        <w:t>They receive the call to adventure/inciting incident that serves as catalyst for the next act and the whole story</w:t>
      </w:r>
    </w:p>
    <w:p w:rsidR="00BA47F2" w:rsidRDefault="00BA47F2" w:rsidP="00BA47F2">
      <w:pPr>
        <w:spacing w:line="240" w:lineRule="auto"/>
      </w:pPr>
    </w:p>
    <w:p w:rsidR="00BA47F2" w:rsidRPr="00BF3DA6" w:rsidRDefault="00BA47F2" w:rsidP="00BA47F2">
      <w:pPr>
        <w:spacing w:line="240" w:lineRule="auto"/>
        <w:rPr>
          <w:b/>
        </w:rPr>
      </w:pPr>
      <w:r w:rsidRPr="00BF3DA6">
        <w:rPr>
          <w:b/>
        </w:rPr>
        <w:t>Act 2</w:t>
      </w:r>
      <w:r>
        <w:rPr>
          <w:b/>
        </w:rPr>
        <w:t xml:space="preserve"> [They go on a journey]—pursue short-term solution to their problem based on character flaws</w:t>
      </w:r>
    </w:p>
    <w:p w:rsidR="00BA47F2" w:rsidRDefault="00BA47F2" w:rsidP="00BA47F2">
      <w:pPr>
        <w:spacing w:line="240" w:lineRule="auto"/>
        <w:ind w:left="864"/>
      </w:pPr>
      <w:r>
        <w:t>Doubt [refusal to acknowledge problem]</w:t>
      </w:r>
    </w:p>
    <w:p w:rsidR="00BA47F2" w:rsidRDefault="00BA47F2" w:rsidP="00BA47F2">
      <w:pPr>
        <w:spacing w:line="240" w:lineRule="auto"/>
        <w:ind w:left="864"/>
      </w:pPr>
      <w:r>
        <w:tab/>
        <w:t>Reluctant or refuse call</w:t>
      </w:r>
    </w:p>
    <w:p w:rsidR="00BA47F2" w:rsidRDefault="00BA47F2" w:rsidP="00BA47F2">
      <w:pPr>
        <w:spacing w:line="240" w:lineRule="auto"/>
        <w:ind w:left="864"/>
      </w:pPr>
      <w:r>
        <w:t>Overcoming Reluctance [beginning to acknowledge problem]</w:t>
      </w:r>
    </w:p>
    <w:p w:rsidR="00BA47F2" w:rsidRDefault="00BA47F2" w:rsidP="00BA47F2">
      <w:pPr>
        <w:spacing w:line="240" w:lineRule="auto"/>
        <w:ind w:left="864"/>
      </w:pPr>
      <w:r>
        <w:tab/>
        <w:t>Encouraged by mentor</w:t>
      </w:r>
    </w:p>
    <w:p w:rsidR="00BA47F2" w:rsidRDefault="00BA47F2" w:rsidP="00BA47F2">
      <w:pPr>
        <w:spacing w:line="240" w:lineRule="auto"/>
        <w:ind w:left="864"/>
      </w:pPr>
      <w:r>
        <w:t>Acceptance [acknowledging problem]</w:t>
      </w:r>
    </w:p>
    <w:p w:rsidR="00BA47F2" w:rsidRDefault="00BA47F2" w:rsidP="00BA47F2">
      <w:pPr>
        <w:spacing w:line="240" w:lineRule="auto"/>
        <w:ind w:left="864" w:hanging="720"/>
      </w:pPr>
      <w:r>
        <w:tab/>
        <w:t>Cross threshold and enter special world—second inciting incident where protag realizes they cannot remain the same; have to choose between new and old self</w:t>
      </w:r>
    </w:p>
    <w:p w:rsidR="00BA47F2" w:rsidRDefault="00BA47F2" w:rsidP="00BA47F2">
      <w:pPr>
        <w:spacing w:line="240" w:lineRule="auto"/>
      </w:pPr>
    </w:p>
    <w:p w:rsidR="00BA47F2" w:rsidRPr="00BF3DA6" w:rsidRDefault="00BA47F2" w:rsidP="00BA47F2">
      <w:pPr>
        <w:spacing w:line="240" w:lineRule="auto"/>
        <w:rPr>
          <w:b/>
        </w:rPr>
      </w:pPr>
      <w:r w:rsidRPr="00BF3DA6">
        <w:rPr>
          <w:b/>
        </w:rPr>
        <w:t>Act 3</w:t>
      </w:r>
      <w:r>
        <w:rPr>
          <w:b/>
        </w:rPr>
        <w:t xml:space="preserve"> [They find what they’re looking for, and they take it back]</w:t>
      </w:r>
    </w:p>
    <w:p w:rsidR="00BA47F2" w:rsidRDefault="00BA47F2" w:rsidP="00BA47F2">
      <w:pPr>
        <w:spacing w:line="240" w:lineRule="auto"/>
        <w:ind w:left="720"/>
      </w:pPr>
      <w:r>
        <w:t>Experimenting with Knowledge [of problem]</w:t>
      </w:r>
    </w:p>
    <w:p w:rsidR="00BA47F2" w:rsidRDefault="00BA47F2" w:rsidP="00BA47F2">
      <w:pPr>
        <w:spacing w:line="240" w:lineRule="auto"/>
        <w:ind w:left="720"/>
      </w:pPr>
      <w:r>
        <w:t>The encounter tests, allies, and enemies</w:t>
      </w:r>
    </w:p>
    <w:p w:rsidR="00BA47F2" w:rsidRDefault="00BA47F2" w:rsidP="00BA47F2">
      <w:pPr>
        <w:spacing w:line="240" w:lineRule="auto"/>
        <w:ind w:left="720"/>
      </w:pPr>
      <w:r>
        <w:t>MIDPOINT-KEY KNOWLEDGE—big change [breakthrough]—protag’s need overcomes the want for the first time.</w:t>
      </w:r>
    </w:p>
    <w:p w:rsidR="00BA47F2" w:rsidRDefault="00BA47F2" w:rsidP="00BA47F2">
      <w:pPr>
        <w:spacing w:line="240" w:lineRule="auto"/>
        <w:ind w:left="720"/>
      </w:pPr>
      <w:r>
        <w:t xml:space="preserve">Approach inmost cave, crossing </w:t>
      </w:r>
      <w:r w:rsidRPr="00947F4F">
        <w:rPr>
          <w:b/>
        </w:rPr>
        <w:t>a second threshold</w:t>
      </w:r>
      <w:r>
        <w:t xml:space="preserve"> where they endure the supreme ordeal, but don’t know how to handle it correctly. Should ramp up jeopardy and raise the stakes. Protag discovers truth about themselves. The character learns what they are capable of. They embrace their new self, and they can never go back.</w:t>
      </w:r>
    </w:p>
    <w:p w:rsidR="00BA47F2" w:rsidRDefault="00BA47F2" w:rsidP="00BA47F2">
      <w:pPr>
        <w:spacing w:line="240" w:lineRule="auto"/>
        <w:ind w:left="720"/>
      </w:pPr>
      <w:r>
        <w:t>Experimenting post-knowledge [with knowledge of problem]</w:t>
      </w:r>
    </w:p>
    <w:p w:rsidR="00BA47F2" w:rsidRDefault="00BA47F2" w:rsidP="00BA47F2">
      <w:pPr>
        <w:spacing w:line="240" w:lineRule="auto"/>
        <w:ind w:left="720"/>
      </w:pPr>
      <w:r>
        <w:t>Take possession of their reward</w:t>
      </w:r>
    </w:p>
    <w:p w:rsidR="00BA47F2" w:rsidRDefault="00BA47F2" w:rsidP="00BA47F2">
      <w:pPr>
        <w:spacing w:line="240" w:lineRule="auto"/>
      </w:pPr>
      <w:r>
        <w:tab/>
      </w:r>
    </w:p>
    <w:p w:rsidR="00BA47F2" w:rsidRPr="00BF3DA6" w:rsidRDefault="00BA47F2" w:rsidP="00BA47F2">
      <w:pPr>
        <w:spacing w:line="240" w:lineRule="auto"/>
        <w:rPr>
          <w:b/>
        </w:rPr>
      </w:pPr>
      <w:r w:rsidRPr="00BF3DA6">
        <w:rPr>
          <w:b/>
        </w:rPr>
        <w:t>Act 4</w:t>
      </w:r>
      <w:r>
        <w:rPr>
          <w:b/>
        </w:rPr>
        <w:t xml:space="preserve"> [The take it back, the consequences of taking it pursue them]</w:t>
      </w:r>
    </w:p>
    <w:p w:rsidR="00BA47F2" w:rsidRDefault="00BA47F2" w:rsidP="00BA47F2">
      <w:pPr>
        <w:spacing w:line="240" w:lineRule="auto"/>
        <w:ind w:left="720"/>
      </w:pPr>
      <w:r>
        <w:lastRenderedPageBreak/>
        <w:t>Doubt [consequences of knowledge]</w:t>
      </w:r>
    </w:p>
    <w:p w:rsidR="00BA47F2" w:rsidRDefault="00BA47F2" w:rsidP="00BA47F2">
      <w:pPr>
        <w:spacing w:line="240" w:lineRule="auto"/>
        <w:ind w:left="720"/>
      </w:pPr>
      <w:r>
        <w:tab/>
        <w:t>Pursued on the road back to ordinary world</w:t>
      </w:r>
    </w:p>
    <w:p w:rsidR="00BA47F2" w:rsidRDefault="00BA47F2" w:rsidP="00BA47F2">
      <w:pPr>
        <w:spacing w:line="240" w:lineRule="auto"/>
        <w:ind w:left="720"/>
      </w:pPr>
      <w:r>
        <w:t>Growing Reluctance [growing anxiety/fear]</w:t>
      </w:r>
    </w:p>
    <w:p w:rsidR="00BA47F2" w:rsidRDefault="00BA47F2" w:rsidP="00BA47F2">
      <w:pPr>
        <w:spacing w:line="240" w:lineRule="auto"/>
        <w:ind w:left="720"/>
      </w:pPr>
      <w:r>
        <w:t>Regression [Full knowledge—worst point]</w:t>
      </w:r>
    </w:p>
    <w:p w:rsidR="00BA47F2" w:rsidRDefault="00BA47F2" w:rsidP="00BA47F2">
      <w:pPr>
        <w:spacing w:line="240" w:lineRule="auto"/>
        <w:ind w:left="720" w:hanging="720"/>
      </w:pPr>
      <w:r>
        <w:tab/>
        <w:t>Undergoes a spiritual death-crisis point—they have to embrace change or reject it—ultimate question: will you revert and die or change and live?</w:t>
      </w:r>
    </w:p>
    <w:p w:rsidR="00BA47F2" w:rsidRDefault="00BA47F2" w:rsidP="00BA47F2">
      <w:pPr>
        <w:spacing w:line="240" w:lineRule="auto"/>
      </w:pPr>
    </w:p>
    <w:p w:rsidR="00BA47F2" w:rsidRPr="00BF3DA6" w:rsidRDefault="00BA47F2" w:rsidP="00BA47F2">
      <w:pPr>
        <w:spacing w:line="240" w:lineRule="auto"/>
        <w:rPr>
          <w:b/>
        </w:rPr>
      </w:pPr>
      <w:r w:rsidRPr="00BF3DA6">
        <w:rPr>
          <w:b/>
        </w:rPr>
        <w:t>Act 5</w:t>
      </w:r>
      <w:r>
        <w:rPr>
          <w:b/>
        </w:rPr>
        <w:t xml:space="preserve"> [They overcome the consequences and solve their problem]—shows consequences of accepting the call</w:t>
      </w:r>
    </w:p>
    <w:p w:rsidR="00BA47F2" w:rsidRDefault="00BA47F2" w:rsidP="00BA47F2">
      <w:pPr>
        <w:spacing w:line="240" w:lineRule="auto"/>
        <w:ind w:left="720"/>
      </w:pPr>
      <w:r>
        <w:t>Reawakening [final choice]—Protag enters with one concrete objective to defeat the antagonist, overcome their demon, win their prize, get the girl—antagonist will be the embodiment of the protag’s flaws.</w:t>
      </w:r>
    </w:p>
    <w:p w:rsidR="00BA47F2" w:rsidRDefault="00BA47F2" w:rsidP="00BA47F2">
      <w:pPr>
        <w:spacing w:line="240" w:lineRule="auto"/>
        <w:ind w:left="720"/>
      </w:pPr>
      <w:r w:rsidRPr="00947F4F">
        <w:rPr>
          <w:b/>
        </w:rPr>
        <w:t>Cross third threshold</w:t>
      </w:r>
      <w:r>
        <w:t xml:space="preserve"> experience resurrection and transformed</w:t>
      </w:r>
    </w:p>
    <w:p w:rsidR="00BA47F2" w:rsidRDefault="00BA47F2" w:rsidP="00BA47F2">
      <w:pPr>
        <w:spacing w:line="240" w:lineRule="auto"/>
        <w:ind w:left="720"/>
      </w:pPr>
      <w:r>
        <w:t>Re-acceptance [final battle—climax]</w:t>
      </w:r>
    </w:p>
    <w:p w:rsidR="00BA47F2" w:rsidRDefault="00BA47F2" w:rsidP="00BA47F2">
      <w:pPr>
        <w:spacing w:line="240" w:lineRule="auto"/>
        <w:ind w:left="720"/>
      </w:pPr>
      <w:r>
        <w:t>Total Mastery [Master of knowledge—resolution]</w:t>
      </w:r>
    </w:p>
    <w:p w:rsidR="00BA47F2" w:rsidRDefault="00BA47F2" w:rsidP="00BA47F2">
      <w:pPr>
        <w:spacing w:line="240" w:lineRule="auto"/>
        <w:ind w:left="720"/>
      </w:pPr>
      <w:r>
        <w:tab/>
        <w:t>Return with elixir, boon, or treasure to benefit the ordinary world or cure the flaw</w:t>
      </w:r>
    </w:p>
    <w:p w:rsidR="00BA47F2" w:rsidRDefault="00BA47F2" w:rsidP="00BA47F2">
      <w:pPr>
        <w:spacing w:line="240" w:lineRule="auto"/>
      </w:pPr>
    </w:p>
    <w:p w:rsidR="00BA47F2" w:rsidRPr="00947F4F" w:rsidRDefault="00BA47F2" w:rsidP="00BA47F2">
      <w:pPr>
        <w:spacing w:line="240" w:lineRule="auto"/>
        <w:rPr>
          <w:b/>
        </w:rPr>
      </w:pPr>
      <w:r w:rsidRPr="00947F4F">
        <w:rPr>
          <w:b/>
        </w:rPr>
        <w:t>Last act</w:t>
      </w:r>
    </w:p>
    <w:p w:rsidR="00BA47F2" w:rsidRDefault="00BA47F2" w:rsidP="00BA47F2">
      <w:pPr>
        <w:spacing w:line="240" w:lineRule="auto"/>
        <w:ind w:left="720"/>
      </w:pPr>
      <w:r w:rsidRPr="00AE74AC">
        <w:rPr>
          <w:b/>
        </w:rPr>
        <w:t>Reawakening</w:t>
      </w:r>
      <w:r>
        <w:t>: Faced with the worst point, the protag wavers, unsure how to act until there is a new call to action. An opportunity presents itself, inviting them to rededicate themselves to change</w:t>
      </w:r>
    </w:p>
    <w:p w:rsidR="00BA47F2" w:rsidRDefault="00BA47F2" w:rsidP="00BA47F2">
      <w:pPr>
        <w:spacing w:line="240" w:lineRule="auto"/>
        <w:ind w:left="720"/>
      </w:pPr>
      <w:r w:rsidRPr="00AE74AC">
        <w:rPr>
          <w:b/>
        </w:rPr>
        <w:t>Re-Acceptance</w:t>
      </w:r>
      <w:r>
        <w:t>: They make their choice, accept the call, and commit themselves to the course of action that they must pursue relentlessly to its logical conclusion, which in turn leads to…</w:t>
      </w:r>
    </w:p>
    <w:p w:rsidR="00BA47F2" w:rsidRDefault="00BA47F2" w:rsidP="00BA47F2">
      <w:pPr>
        <w:spacing w:line="240" w:lineRule="auto"/>
        <w:ind w:left="720"/>
      </w:pPr>
      <w:r w:rsidRPr="00AE74AC">
        <w:rPr>
          <w:b/>
        </w:rPr>
        <w:t>Total Mastery</w:t>
      </w:r>
      <w:r>
        <w:t>: One final choice—the most dangerous and most profound task they will need to achieve to overcome their flaw.</w:t>
      </w:r>
    </w:p>
    <w:p w:rsidR="00BA47F2" w:rsidRDefault="00BA47F2" w:rsidP="00BA47F2">
      <w:pPr>
        <w:spacing w:line="240" w:lineRule="auto"/>
        <w:rPr>
          <w:b/>
        </w:rPr>
      </w:pPr>
    </w:p>
    <w:p w:rsidR="00BA47F2" w:rsidRPr="004A498C" w:rsidRDefault="00BA47F2" w:rsidP="00BA47F2">
      <w:pPr>
        <w:spacing w:line="240" w:lineRule="auto"/>
        <w:rPr>
          <w:b/>
        </w:rPr>
      </w:pPr>
    </w:p>
    <w:p w:rsidR="00BA47F2" w:rsidRPr="004A498C" w:rsidRDefault="00BA47F2" w:rsidP="00BA47F2">
      <w:pPr>
        <w:spacing w:line="240" w:lineRule="auto"/>
        <w:rPr>
          <w:b/>
        </w:rPr>
      </w:pPr>
      <w:r w:rsidRPr="004A498C">
        <w:rPr>
          <w:b/>
        </w:rPr>
        <w:t>Stories are built from acts, scenes and beats</w:t>
      </w:r>
    </w:p>
    <w:p w:rsidR="00BA47F2" w:rsidRDefault="00BA47F2" w:rsidP="00BA47F2">
      <w:pPr>
        <w:spacing w:line="240" w:lineRule="auto"/>
      </w:pPr>
      <w:r>
        <w:t>All these units have all the parts of narrative structure</w:t>
      </w:r>
    </w:p>
    <w:p w:rsidR="00BA47F2" w:rsidRDefault="00BA47F2" w:rsidP="00BA47F2">
      <w:pPr>
        <w:spacing w:line="240" w:lineRule="auto"/>
      </w:pPr>
    </w:p>
    <w:p w:rsidR="00BA47F2" w:rsidRDefault="00BA47F2" w:rsidP="00BA47F2">
      <w:pPr>
        <w:spacing w:line="240" w:lineRule="auto"/>
        <w:ind w:left="720"/>
      </w:pPr>
      <w:r>
        <w:t>Set-up—Inciting Incident</w:t>
      </w:r>
    </w:p>
    <w:p w:rsidR="00BA47F2" w:rsidRDefault="00BA47F2" w:rsidP="00BA47F2">
      <w:pPr>
        <w:spacing w:line="240" w:lineRule="auto"/>
        <w:ind w:left="720"/>
      </w:pPr>
      <w:r>
        <w:t>Confrontation ending in Crisis Point</w:t>
      </w:r>
    </w:p>
    <w:p w:rsidR="00BA47F2" w:rsidRDefault="00BA47F2" w:rsidP="00BA47F2">
      <w:pPr>
        <w:spacing w:line="240" w:lineRule="auto"/>
        <w:ind w:left="720"/>
      </w:pPr>
      <w:r>
        <w:t>Climax and Resolution</w:t>
      </w:r>
    </w:p>
    <w:p w:rsidR="00BA47F2" w:rsidRDefault="00BA47F2" w:rsidP="00BA47F2">
      <w:pPr>
        <w:spacing w:line="240" w:lineRule="auto"/>
      </w:pPr>
    </w:p>
    <w:p w:rsidR="00BA47F2" w:rsidRDefault="00BA47F2" w:rsidP="00BA47F2">
      <w:pPr>
        <w:spacing w:line="240" w:lineRule="auto"/>
      </w:pPr>
    </w:p>
    <w:p w:rsidR="00BA47F2" w:rsidRPr="009C0756" w:rsidRDefault="00BA47F2" w:rsidP="00BA47F2">
      <w:pPr>
        <w:spacing w:line="240" w:lineRule="auto"/>
        <w:rPr>
          <w:b/>
        </w:rPr>
      </w:pPr>
      <w:r w:rsidRPr="009C0756">
        <w:rPr>
          <w:b/>
        </w:rPr>
        <w:lastRenderedPageBreak/>
        <w:t>Act 1 and Act 5 are mirror images of each other Act 2 and Act 4 mirror each other and both halves of act 3 mirror each other. Can use opposite images in the mirror birth/death, joy/sadness, acceptance/refusal, etc.</w:t>
      </w:r>
    </w:p>
    <w:p w:rsidR="00BA47F2" w:rsidRDefault="00BA47F2" w:rsidP="00BA47F2">
      <w:pPr>
        <w:spacing w:line="240" w:lineRule="auto"/>
      </w:pPr>
      <w:r>
        <w:br w:type="page"/>
      </w:r>
    </w:p>
    <w:p w:rsidR="00BA47F2" w:rsidRDefault="00BA47F2" w:rsidP="00BA47F2">
      <w:pPr>
        <w:spacing w:line="240" w:lineRule="auto"/>
      </w:pPr>
    </w:p>
    <w:tbl>
      <w:tblPr>
        <w:tblStyle w:val="TableGrid"/>
        <w:tblW w:w="0" w:type="auto"/>
        <w:tblLook w:val="04A0" w:firstRow="1" w:lastRow="0" w:firstColumn="1" w:lastColumn="0" w:noHBand="0" w:noVBand="1"/>
      </w:tblPr>
      <w:tblGrid>
        <w:gridCol w:w="954"/>
        <w:gridCol w:w="622"/>
        <w:gridCol w:w="1065"/>
        <w:gridCol w:w="953"/>
        <w:gridCol w:w="618"/>
        <w:gridCol w:w="1021"/>
        <w:gridCol w:w="953"/>
        <w:gridCol w:w="613"/>
        <w:gridCol w:w="1021"/>
        <w:gridCol w:w="953"/>
        <w:gridCol w:w="602"/>
        <w:gridCol w:w="1021"/>
        <w:gridCol w:w="953"/>
        <w:gridCol w:w="590"/>
        <w:gridCol w:w="1021"/>
      </w:tblGrid>
      <w:tr w:rsidR="00BA47F2" w:rsidTr="002150BA">
        <w:tc>
          <w:tcPr>
            <w:tcW w:w="2925" w:type="dxa"/>
            <w:gridSpan w:val="3"/>
            <w:tcBorders>
              <w:top w:val="nil"/>
              <w:left w:val="nil"/>
              <w:bottom w:val="single" w:sz="12" w:space="0" w:color="auto"/>
              <w:right w:val="single" w:sz="18" w:space="0" w:color="auto"/>
            </w:tcBorders>
          </w:tcPr>
          <w:p w:rsidR="00BA47F2" w:rsidRPr="00184C45" w:rsidRDefault="00BA47F2" w:rsidP="00BA47F2">
            <w:pPr>
              <w:spacing w:line="240" w:lineRule="auto"/>
              <w:jc w:val="center"/>
              <w:rPr>
                <w:b/>
              </w:rPr>
            </w:pPr>
            <w:r w:rsidRPr="00184C45">
              <w:rPr>
                <w:b/>
              </w:rPr>
              <w:t>Act 1</w:t>
            </w:r>
            <w:r>
              <w:rPr>
                <w:b/>
              </w:rPr>
              <w:t xml:space="preserve"> (problem, call to action)</w:t>
            </w:r>
          </w:p>
        </w:tc>
        <w:tc>
          <w:tcPr>
            <w:tcW w:w="2866" w:type="dxa"/>
            <w:gridSpan w:val="3"/>
            <w:tcBorders>
              <w:top w:val="nil"/>
              <w:left w:val="single" w:sz="18" w:space="0" w:color="auto"/>
              <w:bottom w:val="single" w:sz="12" w:space="0" w:color="auto"/>
              <w:right w:val="single" w:sz="18" w:space="0" w:color="auto"/>
            </w:tcBorders>
          </w:tcPr>
          <w:p w:rsidR="00BA47F2" w:rsidRPr="00A734B5" w:rsidRDefault="00BA47F2" w:rsidP="00BA47F2">
            <w:pPr>
              <w:spacing w:line="240" w:lineRule="auto"/>
              <w:jc w:val="center"/>
              <w:rPr>
                <w:b/>
                <w:u w:val="single"/>
              </w:rPr>
            </w:pPr>
            <w:r w:rsidRPr="00A734B5">
              <w:rPr>
                <w:b/>
                <w:u w:val="single"/>
              </w:rPr>
              <w:t>Act 2</w:t>
            </w:r>
            <w:r>
              <w:rPr>
                <w:b/>
                <w:u w:val="single"/>
              </w:rPr>
              <w:t xml:space="preserve"> (journey</w:t>
            </w:r>
          </w:p>
        </w:tc>
        <w:tc>
          <w:tcPr>
            <w:tcW w:w="2853" w:type="dxa"/>
            <w:gridSpan w:val="3"/>
            <w:tcBorders>
              <w:top w:val="nil"/>
              <w:left w:val="single" w:sz="18" w:space="0" w:color="auto"/>
              <w:bottom w:val="single" w:sz="12" w:space="0" w:color="auto"/>
              <w:right w:val="single" w:sz="18" w:space="0" w:color="auto"/>
            </w:tcBorders>
          </w:tcPr>
          <w:p w:rsidR="00BA47F2" w:rsidRPr="00A734B5" w:rsidRDefault="00BA47F2" w:rsidP="00BA47F2">
            <w:pPr>
              <w:spacing w:line="240" w:lineRule="auto"/>
              <w:jc w:val="center"/>
              <w:rPr>
                <w:b/>
              </w:rPr>
            </w:pPr>
            <w:r w:rsidRPr="00A734B5">
              <w:rPr>
                <w:b/>
              </w:rPr>
              <w:t>Act 3</w:t>
            </w:r>
            <w:r>
              <w:rPr>
                <w:b/>
              </w:rPr>
              <w:t xml:space="preserve"> (discovery)</w:t>
            </w:r>
          </w:p>
        </w:tc>
        <w:tc>
          <w:tcPr>
            <w:tcW w:w="2823" w:type="dxa"/>
            <w:gridSpan w:val="3"/>
            <w:tcBorders>
              <w:top w:val="nil"/>
              <w:left w:val="single" w:sz="18" w:space="0" w:color="auto"/>
              <w:bottom w:val="single" w:sz="12" w:space="0" w:color="auto"/>
              <w:right w:val="single" w:sz="18" w:space="0" w:color="auto"/>
            </w:tcBorders>
          </w:tcPr>
          <w:p w:rsidR="00BA47F2" w:rsidRPr="00A734B5" w:rsidRDefault="00BA47F2" w:rsidP="00BA47F2">
            <w:pPr>
              <w:spacing w:line="240" w:lineRule="auto"/>
              <w:jc w:val="center"/>
              <w:rPr>
                <w:b/>
                <w:u w:val="single"/>
              </w:rPr>
            </w:pPr>
            <w:r w:rsidRPr="00A734B5">
              <w:rPr>
                <w:b/>
                <w:u w:val="single"/>
              </w:rPr>
              <w:t>Act 4</w:t>
            </w:r>
            <w:r>
              <w:rPr>
                <w:b/>
                <w:u w:val="single"/>
              </w:rPr>
              <w:t xml:space="preserve"> (consequences)</w:t>
            </w:r>
          </w:p>
        </w:tc>
        <w:tc>
          <w:tcPr>
            <w:tcW w:w="2738" w:type="dxa"/>
            <w:gridSpan w:val="3"/>
            <w:tcBorders>
              <w:top w:val="nil"/>
              <w:left w:val="single" w:sz="18" w:space="0" w:color="auto"/>
              <w:bottom w:val="single" w:sz="12" w:space="0" w:color="auto"/>
              <w:right w:val="nil"/>
            </w:tcBorders>
          </w:tcPr>
          <w:p w:rsidR="00BA47F2" w:rsidRPr="00184C45" w:rsidRDefault="00BA47F2" w:rsidP="00BA47F2">
            <w:pPr>
              <w:spacing w:line="240" w:lineRule="auto"/>
              <w:jc w:val="center"/>
              <w:rPr>
                <w:b/>
              </w:rPr>
            </w:pPr>
            <w:r w:rsidRPr="00184C45">
              <w:rPr>
                <w:b/>
              </w:rPr>
              <w:t>Act 5</w:t>
            </w:r>
            <w:r>
              <w:rPr>
                <w:b/>
              </w:rPr>
              <w:t xml:space="preserve"> (reawakening)</w:t>
            </w:r>
          </w:p>
        </w:tc>
      </w:tr>
      <w:tr w:rsidR="00BA47F2" w:rsidTr="002150BA">
        <w:tc>
          <w:tcPr>
            <w:tcW w:w="1061" w:type="dxa"/>
            <w:tcBorders>
              <w:top w:val="single" w:sz="18" w:space="0" w:color="auto"/>
              <w:left w:val="nil"/>
              <w:bottom w:val="single" w:sz="18" w:space="0" w:color="auto"/>
              <w:right w:val="single" w:sz="18" w:space="0" w:color="auto"/>
            </w:tcBorders>
          </w:tcPr>
          <w:p w:rsidR="00BA47F2" w:rsidRPr="009C0756" w:rsidRDefault="00BA47F2" w:rsidP="009C0756">
            <w:pPr>
              <w:rPr>
                <w:sz w:val="16"/>
                <w:szCs w:val="16"/>
              </w:rPr>
            </w:pPr>
            <w:bookmarkStart w:id="0" w:name="_GoBack" w:colFirst="0" w:colLast="14"/>
            <w:r w:rsidRPr="009C0756">
              <w:rPr>
                <w:sz w:val="16"/>
                <w:szCs w:val="16"/>
              </w:rPr>
              <w:t>Part 1 Set up-</w:t>
            </w:r>
          </w:p>
          <w:p w:rsidR="00BA47F2" w:rsidRPr="009C0756" w:rsidRDefault="00BA47F2" w:rsidP="009C0756">
            <w:pPr>
              <w:rPr>
                <w:sz w:val="16"/>
                <w:szCs w:val="16"/>
              </w:rPr>
            </w:pPr>
            <w:r w:rsidRPr="009C0756">
              <w:rPr>
                <w:sz w:val="16"/>
                <w:szCs w:val="16"/>
              </w:rPr>
              <w:t>Inciting incident= explosion of opposition</w:t>
            </w:r>
          </w:p>
        </w:tc>
        <w:tc>
          <w:tcPr>
            <w:tcW w:w="676" w:type="dxa"/>
            <w:tcBorders>
              <w:top w:val="single" w:sz="18" w:space="0" w:color="auto"/>
              <w:left w:val="single" w:sz="18" w:space="0" w:color="auto"/>
              <w:bottom w:val="single" w:sz="18" w:space="0" w:color="auto"/>
              <w:right w:val="single" w:sz="18" w:space="0" w:color="auto"/>
            </w:tcBorders>
          </w:tcPr>
          <w:p w:rsidR="00BA47F2" w:rsidRPr="009C0756" w:rsidRDefault="00BA47F2" w:rsidP="009C0756">
            <w:pPr>
              <w:rPr>
                <w:sz w:val="16"/>
                <w:szCs w:val="16"/>
              </w:rPr>
            </w:pPr>
            <w:r w:rsidRPr="009C0756">
              <w:rPr>
                <w:sz w:val="16"/>
                <w:szCs w:val="16"/>
              </w:rPr>
              <w:t>Part 2 Crisis point</w:t>
            </w:r>
          </w:p>
          <w:p w:rsidR="00BA47F2" w:rsidRPr="009C0756" w:rsidRDefault="00BA47F2" w:rsidP="009C0756">
            <w:pPr>
              <w:rPr>
                <w:sz w:val="16"/>
                <w:szCs w:val="16"/>
              </w:rPr>
            </w:pPr>
          </w:p>
        </w:tc>
        <w:tc>
          <w:tcPr>
            <w:tcW w:w="1188" w:type="dxa"/>
            <w:tcBorders>
              <w:top w:val="single" w:sz="18" w:space="0" w:color="auto"/>
              <w:left w:val="single" w:sz="18" w:space="0" w:color="auto"/>
              <w:bottom w:val="single" w:sz="18" w:space="0" w:color="auto"/>
              <w:right w:val="single" w:sz="18" w:space="0" w:color="auto"/>
            </w:tcBorders>
          </w:tcPr>
          <w:p w:rsidR="00BA47F2" w:rsidRPr="009C0756" w:rsidRDefault="00BA47F2" w:rsidP="009C0756">
            <w:pPr>
              <w:rPr>
                <w:sz w:val="16"/>
                <w:szCs w:val="16"/>
              </w:rPr>
            </w:pPr>
            <w:r w:rsidRPr="009C0756">
              <w:rPr>
                <w:sz w:val="16"/>
                <w:szCs w:val="16"/>
              </w:rPr>
              <w:t>Part 3</w:t>
            </w:r>
          </w:p>
          <w:p w:rsidR="00BA47F2" w:rsidRPr="009C0756" w:rsidRDefault="00BA47F2" w:rsidP="009C0756">
            <w:pPr>
              <w:rPr>
                <w:sz w:val="16"/>
                <w:szCs w:val="16"/>
              </w:rPr>
            </w:pPr>
            <w:r w:rsidRPr="009C0756">
              <w:rPr>
                <w:sz w:val="16"/>
                <w:szCs w:val="16"/>
              </w:rPr>
              <w:t xml:space="preserve">Turning point. Subversion of expectation. </w:t>
            </w:r>
            <w:r w:rsidRPr="009C0756">
              <w:rPr>
                <w:b/>
                <w:sz w:val="16"/>
                <w:szCs w:val="16"/>
              </w:rPr>
              <w:t>Inciting Incident</w:t>
            </w:r>
          </w:p>
        </w:tc>
        <w:tc>
          <w:tcPr>
            <w:tcW w:w="1061" w:type="dxa"/>
            <w:tcBorders>
              <w:top w:val="single" w:sz="18" w:space="0" w:color="auto"/>
              <w:left w:val="single" w:sz="18" w:space="0" w:color="auto"/>
              <w:bottom w:val="single" w:sz="18" w:space="0" w:color="auto"/>
              <w:right w:val="single" w:sz="18" w:space="0" w:color="auto"/>
            </w:tcBorders>
          </w:tcPr>
          <w:p w:rsidR="00BA47F2" w:rsidRPr="009C0756" w:rsidRDefault="00BA47F2" w:rsidP="009C0756">
            <w:pPr>
              <w:rPr>
                <w:sz w:val="16"/>
                <w:szCs w:val="16"/>
              </w:rPr>
            </w:pPr>
            <w:r w:rsidRPr="009C0756">
              <w:rPr>
                <w:sz w:val="16"/>
                <w:szCs w:val="16"/>
              </w:rPr>
              <w:t>Part 1 Set up-</w:t>
            </w:r>
          </w:p>
          <w:p w:rsidR="00BA47F2" w:rsidRPr="009C0756" w:rsidRDefault="00BA47F2" w:rsidP="009C0756">
            <w:pPr>
              <w:rPr>
                <w:sz w:val="16"/>
                <w:szCs w:val="16"/>
              </w:rPr>
            </w:pPr>
            <w:r w:rsidRPr="009C0756">
              <w:rPr>
                <w:sz w:val="16"/>
                <w:szCs w:val="16"/>
              </w:rPr>
              <w:t>Inciting incident= explosion of opposition</w:t>
            </w:r>
          </w:p>
        </w:tc>
        <w:tc>
          <w:tcPr>
            <w:tcW w:w="667" w:type="dxa"/>
            <w:tcBorders>
              <w:top w:val="single" w:sz="18" w:space="0" w:color="auto"/>
              <w:left w:val="single" w:sz="18" w:space="0" w:color="auto"/>
              <w:bottom w:val="single" w:sz="18" w:space="0" w:color="auto"/>
              <w:right w:val="single" w:sz="18" w:space="0" w:color="auto"/>
            </w:tcBorders>
          </w:tcPr>
          <w:p w:rsidR="00BA47F2" w:rsidRPr="009C0756" w:rsidRDefault="00BA47F2" w:rsidP="009C0756">
            <w:pPr>
              <w:rPr>
                <w:sz w:val="16"/>
                <w:szCs w:val="16"/>
              </w:rPr>
            </w:pPr>
            <w:r w:rsidRPr="009C0756">
              <w:rPr>
                <w:sz w:val="16"/>
                <w:szCs w:val="16"/>
              </w:rPr>
              <w:t>Part 2 Crisis Point</w:t>
            </w:r>
          </w:p>
          <w:p w:rsidR="00BA47F2" w:rsidRPr="009C0756" w:rsidRDefault="00BA47F2" w:rsidP="009C0756">
            <w:pPr>
              <w:rPr>
                <w:sz w:val="16"/>
                <w:szCs w:val="16"/>
              </w:rPr>
            </w:pPr>
          </w:p>
        </w:tc>
        <w:tc>
          <w:tcPr>
            <w:tcW w:w="1138" w:type="dxa"/>
            <w:tcBorders>
              <w:top w:val="single" w:sz="18" w:space="0" w:color="auto"/>
              <w:left w:val="single" w:sz="18" w:space="0" w:color="auto"/>
              <w:bottom w:val="single" w:sz="18" w:space="0" w:color="auto"/>
              <w:right w:val="single" w:sz="18" w:space="0" w:color="auto"/>
            </w:tcBorders>
          </w:tcPr>
          <w:p w:rsidR="00BA47F2" w:rsidRPr="009C0756" w:rsidRDefault="00BA47F2" w:rsidP="009C0756">
            <w:pPr>
              <w:rPr>
                <w:sz w:val="16"/>
                <w:szCs w:val="16"/>
              </w:rPr>
            </w:pPr>
            <w:r w:rsidRPr="009C0756">
              <w:rPr>
                <w:sz w:val="16"/>
                <w:szCs w:val="16"/>
              </w:rPr>
              <w:t>Part 3</w:t>
            </w:r>
          </w:p>
          <w:p w:rsidR="00BA47F2" w:rsidRPr="009C0756" w:rsidRDefault="00BA47F2" w:rsidP="009C0756">
            <w:pPr>
              <w:rPr>
                <w:sz w:val="16"/>
                <w:szCs w:val="16"/>
              </w:rPr>
            </w:pPr>
            <w:r w:rsidRPr="009C0756">
              <w:rPr>
                <w:sz w:val="16"/>
                <w:szCs w:val="16"/>
              </w:rPr>
              <w:t>Turning point. Subversion of expectation</w:t>
            </w:r>
          </w:p>
        </w:tc>
        <w:tc>
          <w:tcPr>
            <w:tcW w:w="1061" w:type="dxa"/>
            <w:tcBorders>
              <w:top w:val="single" w:sz="18" w:space="0" w:color="auto"/>
              <w:left w:val="single" w:sz="18" w:space="0" w:color="auto"/>
              <w:bottom w:val="single" w:sz="18" w:space="0" w:color="auto"/>
              <w:right w:val="single" w:sz="18" w:space="0" w:color="auto"/>
            </w:tcBorders>
          </w:tcPr>
          <w:p w:rsidR="00BA47F2" w:rsidRPr="009C0756" w:rsidRDefault="00BA47F2" w:rsidP="009C0756">
            <w:pPr>
              <w:rPr>
                <w:sz w:val="16"/>
                <w:szCs w:val="16"/>
              </w:rPr>
            </w:pPr>
            <w:r w:rsidRPr="009C0756">
              <w:rPr>
                <w:b/>
                <w:sz w:val="16"/>
                <w:szCs w:val="16"/>
              </w:rPr>
              <w:t>Part 1</w:t>
            </w:r>
            <w:r w:rsidRPr="009C0756">
              <w:rPr>
                <w:sz w:val="16"/>
                <w:szCs w:val="16"/>
              </w:rPr>
              <w:t xml:space="preserve"> Set up-</w:t>
            </w:r>
          </w:p>
          <w:p w:rsidR="00BA47F2" w:rsidRPr="009C0756" w:rsidRDefault="00BA47F2" w:rsidP="009C0756">
            <w:pPr>
              <w:rPr>
                <w:sz w:val="16"/>
                <w:szCs w:val="16"/>
              </w:rPr>
            </w:pPr>
            <w:r w:rsidRPr="009C0756">
              <w:rPr>
                <w:sz w:val="16"/>
                <w:szCs w:val="16"/>
              </w:rPr>
              <w:t>Inciting incident= explosion of opposition</w:t>
            </w:r>
          </w:p>
        </w:tc>
        <w:tc>
          <w:tcPr>
            <w:tcW w:w="654" w:type="dxa"/>
            <w:tcBorders>
              <w:top w:val="single" w:sz="18" w:space="0" w:color="auto"/>
              <w:left w:val="single" w:sz="18" w:space="0" w:color="auto"/>
              <w:bottom w:val="single" w:sz="18" w:space="0" w:color="auto"/>
              <w:right w:val="single" w:sz="18" w:space="0" w:color="auto"/>
            </w:tcBorders>
          </w:tcPr>
          <w:p w:rsidR="00BA47F2" w:rsidRPr="009C0756" w:rsidRDefault="00BA47F2" w:rsidP="009C0756">
            <w:pPr>
              <w:rPr>
                <w:sz w:val="16"/>
                <w:szCs w:val="16"/>
              </w:rPr>
            </w:pPr>
            <w:r w:rsidRPr="009C0756">
              <w:rPr>
                <w:sz w:val="16"/>
                <w:szCs w:val="16"/>
              </w:rPr>
              <w:t>Part 2 Crisis Point</w:t>
            </w:r>
          </w:p>
          <w:p w:rsidR="00BA47F2" w:rsidRPr="009C0756" w:rsidRDefault="00BA47F2" w:rsidP="009C0756">
            <w:pPr>
              <w:rPr>
                <w:sz w:val="16"/>
                <w:szCs w:val="16"/>
              </w:rPr>
            </w:pPr>
          </w:p>
        </w:tc>
        <w:tc>
          <w:tcPr>
            <w:tcW w:w="1138" w:type="dxa"/>
            <w:tcBorders>
              <w:top w:val="single" w:sz="18" w:space="0" w:color="auto"/>
              <w:left w:val="single" w:sz="18" w:space="0" w:color="auto"/>
              <w:bottom w:val="single" w:sz="18" w:space="0" w:color="auto"/>
              <w:right w:val="single" w:sz="18" w:space="0" w:color="auto"/>
            </w:tcBorders>
          </w:tcPr>
          <w:p w:rsidR="00BA47F2" w:rsidRPr="009C0756" w:rsidRDefault="00BA47F2" w:rsidP="009C0756">
            <w:pPr>
              <w:rPr>
                <w:b/>
                <w:sz w:val="16"/>
                <w:szCs w:val="16"/>
              </w:rPr>
            </w:pPr>
            <w:r w:rsidRPr="009C0756">
              <w:rPr>
                <w:b/>
                <w:sz w:val="16"/>
                <w:szCs w:val="16"/>
              </w:rPr>
              <w:t>Part 3</w:t>
            </w:r>
          </w:p>
          <w:p w:rsidR="00BA47F2" w:rsidRPr="009C0756" w:rsidRDefault="00BA47F2" w:rsidP="009C0756">
            <w:pPr>
              <w:rPr>
                <w:sz w:val="16"/>
                <w:szCs w:val="16"/>
              </w:rPr>
            </w:pPr>
            <w:r w:rsidRPr="009C0756">
              <w:rPr>
                <w:sz w:val="16"/>
                <w:szCs w:val="16"/>
              </w:rPr>
              <w:t>Turning point. Subversion of expectation</w:t>
            </w:r>
          </w:p>
        </w:tc>
        <w:tc>
          <w:tcPr>
            <w:tcW w:w="1061" w:type="dxa"/>
            <w:tcBorders>
              <w:top w:val="single" w:sz="18" w:space="0" w:color="auto"/>
              <w:left w:val="single" w:sz="18" w:space="0" w:color="auto"/>
              <w:bottom w:val="single" w:sz="18" w:space="0" w:color="auto"/>
              <w:right w:val="single" w:sz="18" w:space="0" w:color="auto"/>
            </w:tcBorders>
          </w:tcPr>
          <w:p w:rsidR="00BA47F2" w:rsidRPr="009C0756" w:rsidRDefault="00BA47F2" w:rsidP="009C0756">
            <w:pPr>
              <w:rPr>
                <w:sz w:val="16"/>
                <w:szCs w:val="16"/>
              </w:rPr>
            </w:pPr>
            <w:r w:rsidRPr="009C0756">
              <w:rPr>
                <w:sz w:val="16"/>
                <w:szCs w:val="16"/>
              </w:rPr>
              <w:t>Part 1 Set up-</w:t>
            </w:r>
          </w:p>
          <w:p w:rsidR="00BA47F2" w:rsidRPr="009C0756" w:rsidRDefault="00BA47F2" w:rsidP="009C0756">
            <w:pPr>
              <w:rPr>
                <w:sz w:val="16"/>
                <w:szCs w:val="16"/>
              </w:rPr>
            </w:pPr>
            <w:r w:rsidRPr="009C0756">
              <w:rPr>
                <w:sz w:val="16"/>
                <w:szCs w:val="16"/>
              </w:rPr>
              <w:t>Inciting incident= explosion of opposition</w:t>
            </w:r>
          </w:p>
        </w:tc>
        <w:tc>
          <w:tcPr>
            <w:tcW w:w="624" w:type="dxa"/>
            <w:tcBorders>
              <w:top w:val="single" w:sz="18" w:space="0" w:color="auto"/>
              <w:left w:val="single" w:sz="18" w:space="0" w:color="auto"/>
              <w:bottom w:val="single" w:sz="18" w:space="0" w:color="auto"/>
              <w:right w:val="single" w:sz="18" w:space="0" w:color="auto"/>
            </w:tcBorders>
          </w:tcPr>
          <w:p w:rsidR="00BA47F2" w:rsidRPr="009C0756" w:rsidRDefault="00BA47F2" w:rsidP="009C0756">
            <w:pPr>
              <w:rPr>
                <w:sz w:val="16"/>
                <w:szCs w:val="16"/>
              </w:rPr>
            </w:pPr>
            <w:r w:rsidRPr="009C0756">
              <w:rPr>
                <w:sz w:val="16"/>
                <w:szCs w:val="16"/>
              </w:rPr>
              <w:t>Part 2 Crisis Point</w:t>
            </w:r>
          </w:p>
          <w:p w:rsidR="00BA47F2" w:rsidRPr="009C0756" w:rsidRDefault="00BA47F2" w:rsidP="009C0756">
            <w:pPr>
              <w:rPr>
                <w:sz w:val="16"/>
                <w:szCs w:val="16"/>
              </w:rPr>
            </w:pPr>
          </w:p>
        </w:tc>
        <w:tc>
          <w:tcPr>
            <w:tcW w:w="1138" w:type="dxa"/>
            <w:tcBorders>
              <w:top w:val="single" w:sz="18" w:space="0" w:color="auto"/>
              <w:left w:val="single" w:sz="18" w:space="0" w:color="auto"/>
              <w:bottom w:val="single" w:sz="18" w:space="0" w:color="auto"/>
              <w:right w:val="single" w:sz="18" w:space="0" w:color="auto"/>
            </w:tcBorders>
          </w:tcPr>
          <w:p w:rsidR="00BA47F2" w:rsidRPr="009C0756" w:rsidRDefault="00BA47F2" w:rsidP="009C0756">
            <w:pPr>
              <w:rPr>
                <w:sz w:val="16"/>
                <w:szCs w:val="16"/>
              </w:rPr>
            </w:pPr>
            <w:r w:rsidRPr="009C0756">
              <w:rPr>
                <w:sz w:val="16"/>
                <w:szCs w:val="16"/>
              </w:rPr>
              <w:t>Part 3</w:t>
            </w:r>
          </w:p>
          <w:p w:rsidR="00BA47F2" w:rsidRPr="009C0756" w:rsidRDefault="00BA47F2" w:rsidP="009C0756">
            <w:pPr>
              <w:rPr>
                <w:sz w:val="16"/>
                <w:szCs w:val="16"/>
              </w:rPr>
            </w:pPr>
            <w:r w:rsidRPr="009C0756">
              <w:rPr>
                <w:sz w:val="16"/>
                <w:szCs w:val="16"/>
              </w:rPr>
              <w:t xml:space="preserve">Turning point. Subversion of expectation </w:t>
            </w:r>
            <w:r w:rsidRPr="009C0756">
              <w:rPr>
                <w:b/>
                <w:sz w:val="16"/>
                <w:szCs w:val="16"/>
              </w:rPr>
              <w:t>Crisis Point</w:t>
            </w:r>
          </w:p>
        </w:tc>
        <w:tc>
          <w:tcPr>
            <w:tcW w:w="1061" w:type="dxa"/>
            <w:tcBorders>
              <w:top w:val="single" w:sz="18" w:space="0" w:color="auto"/>
              <w:left w:val="single" w:sz="18" w:space="0" w:color="auto"/>
              <w:bottom w:val="single" w:sz="18" w:space="0" w:color="auto"/>
              <w:right w:val="single" w:sz="18" w:space="0" w:color="auto"/>
            </w:tcBorders>
          </w:tcPr>
          <w:p w:rsidR="00BA47F2" w:rsidRPr="009C0756" w:rsidRDefault="00BA47F2" w:rsidP="009C0756">
            <w:pPr>
              <w:rPr>
                <w:sz w:val="16"/>
                <w:szCs w:val="16"/>
              </w:rPr>
            </w:pPr>
            <w:r w:rsidRPr="009C0756">
              <w:rPr>
                <w:sz w:val="16"/>
                <w:szCs w:val="16"/>
              </w:rPr>
              <w:t>Part 1 Set up-</w:t>
            </w:r>
          </w:p>
          <w:p w:rsidR="00BA47F2" w:rsidRPr="009C0756" w:rsidRDefault="00BA47F2" w:rsidP="009C0756">
            <w:pPr>
              <w:rPr>
                <w:sz w:val="16"/>
                <w:szCs w:val="16"/>
              </w:rPr>
            </w:pPr>
            <w:r w:rsidRPr="009C0756">
              <w:rPr>
                <w:sz w:val="16"/>
                <w:szCs w:val="16"/>
              </w:rPr>
              <w:t>Inciting incident= explosion of opposition</w:t>
            </w:r>
          </w:p>
        </w:tc>
        <w:tc>
          <w:tcPr>
            <w:tcW w:w="539" w:type="dxa"/>
            <w:tcBorders>
              <w:top w:val="single" w:sz="18" w:space="0" w:color="auto"/>
              <w:left w:val="single" w:sz="18" w:space="0" w:color="auto"/>
              <w:bottom w:val="single" w:sz="18" w:space="0" w:color="auto"/>
              <w:right w:val="single" w:sz="18" w:space="0" w:color="auto"/>
            </w:tcBorders>
          </w:tcPr>
          <w:p w:rsidR="00BA47F2" w:rsidRPr="009C0756" w:rsidRDefault="00BA47F2" w:rsidP="009C0756">
            <w:pPr>
              <w:rPr>
                <w:sz w:val="16"/>
                <w:szCs w:val="16"/>
              </w:rPr>
            </w:pPr>
            <w:r w:rsidRPr="009C0756">
              <w:rPr>
                <w:sz w:val="16"/>
                <w:szCs w:val="16"/>
              </w:rPr>
              <w:t>Part 2 Crisis Point</w:t>
            </w:r>
          </w:p>
          <w:p w:rsidR="00BA47F2" w:rsidRPr="009C0756" w:rsidRDefault="00BA47F2" w:rsidP="009C0756">
            <w:pPr>
              <w:rPr>
                <w:sz w:val="16"/>
                <w:szCs w:val="16"/>
              </w:rPr>
            </w:pPr>
          </w:p>
        </w:tc>
        <w:tc>
          <w:tcPr>
            <w:tcW w:w="1138" w:type="dxa"/>
            <w:tcBorders>
              <w:top w:val="single" w:sz="18" w:space="0" w:color="auto"/>
              <w:left w:val="single" w:sz="18" w:space="0" w:color="auto"/>
              <w:bottom w:val="single" w:sz="18" w:space="0" w:color="auto"/>
              <w:right w:val="nil"/>
            </w:tcBorders>
          </w:tcPr>
          <w:p w:rsidR="00BA47F2" w:rsidRPr="009C0756" w:rsidRDefault="00BA47F2" w:rsidP="009C0756">
            <w:pPr>
              <w:rPr>
                <w:sz w:val="16"/>
                <w:szCs w:val="16"/>
              </w:rPr>
            </w:pPr>
            <w:r w:rsidRPr="009C0756">
              <w:rPr>
                <w:sz w:val="16"/>
                <w:szCs w:val="16"/>
              </w:rPr>
              <w:t>Part 3</w:t>
            </w:r>
          </w:p>
          <w:p w:rsidR="00BA47F2" w:rsidRPr="009C0756" w:rsidRDefault="00BA47F2" w:rsidP="009C0756">
            <w:pPr>
              <w:rPr>
                <w:sz w:val="16"/>
                <w:szCs w:val="16"/>
              </w:rPr>
            </w:pPr>
            <w:r w:rsidRPr="009C0756">
              <w:rPr>
                <w:sz w:val="16"/>
                <w:szCs w:val="16"/>
              </w:rPr>
              <w:t>Turning point. Subversion of expectation</w:t>
            </w:r>
          </w:p>
        </w:tc>
      </w:tr>
      <w:bookmarkEnd w:id="0"/>
    </w:tbl>
    <w:p w:rsidR="00793747" w:rsidRDefault="00793747" w:rsidP="00BA47F2">
      <w:pPr>
        <w:spacing w:line="240" w:lineRule="auto"/>
      </w:pPr>
    </w:p>
    <w:sectPr w:rsidR="00793747" w:rsidSect="00BA47F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xszCwtDQ3NDY0sLBQ0lEKTi0uzszPAykwrAUAr1mJ9ywAAAA="/>
  </w:docVars>
  <w:rsids>
    <w:rsidRoot w:val="00BA47F2"/>
    <w:rsid w:val="00002030"/>
    <w:rsid w:val="00003C7C"/>
    <w:rsid w:val="00005755"/>
    <w:rsid w:val="000100EA"/>
    <w:rsid w:val="00010487"/>
    <w:rsid w:val="00014592"/>
    <w:rsid w:val="000167D4"/>
    <w:rsid w:val="000175C2"/>
    <w:rsid w:val="00021624"/>
    <w:rsid w:val="00023BD6"/>
    <w:rsid w:val="00026D00"/>
    <w:rsid w:val="00030E1B"/>
    <w:rsid w:val="000317D6"/>
    <w:rsid w:val="0003533F"/>
    <w:rsid w:val="00037442"/>
    <w:rsid w:val="00040B51"/>
    <w:rsid w:val="00042B99"/>
    <w:rsid w:val="00045457"/>
    <w:rsid w:val="00046462"/>
    <w:rsid w:val="00047223"/>
    <w:rsid w:val="000501FE"/>
    <w:rsid w:val="0005037A"/>
    <w:rsid w:val="00055B0C"/>
    <w:rsid w:val="000561AF"/>
    <w:rsid w:val="000563E8"/>
    <w:rsid w:val="0005695C"/>
    <w:rsid w:val="000569EE"/>
    <w:rsid w:val="00057823"/>
    <w:rsid w:val="0006183A"/>
    <w:rsid w:val="00066490"/>
    <w:rsid w:val="00073BC1"/>
    <w:rsid w:val="0007494C"/>
    <w:rsid w:val="00077448"/>
    <w:rsid w:val="00077D6D"/>
    <w:rsid w:val="0008162D"/>
    <w:rsid w:val="00090D79"/>
    <w:rsid w:val="00092C4E"/>
    <w:rsid w:val="000954AB"/>
    <w:rsid w:val="00095DF5"/>
    <w:rsid w:val="000967ED"/>
    <w:rsid w:val="000A0284"/>
    <w:rsid w:val="000A1948"/>
    <w:rsid w:val="000A1E6A"/>
    <w:rsid w:val="000A2A74"/>
    <w:rsid w:val="000A3670"/>
    <w:rsid w:val="000A4224"/>
    <w:rsid w:val="000A4651"/>
    <w:rsid w:val="000A4E91"/>
    <w:rsid w:val="000A524F"/>
    <w:rsid w:val="000B1BD2"/>
    <w:rsid w:val="000B1F49"/>
    <w:rsid w:val="000B34C8"/>
    <w:rsid w:val="000B398E"/>
    <w:rsid w:val="000B582D"/>
    <w:rsid w:val="000B5CF6"/>
    <w:rsid w:val="000C0FD3"/>
    <w:rsid w:val="000C48F8"/>
    <w:rsid w:val="000C4CF8"/>
    <w:rsid w:val="000C5B4D"/>
    <w:rsid w:val="000C78C9"/>
    <w:rsid w:val="000C7A18"/>
    <w:rsid w:val="000D1089"/>
    <w:rsid w:val="000D3E47"/>
    <w:rsid w:val="000D3ED2"/>
    <w:rsid w:val="000D4107"/>
    <w:rsid w:val="000D72A4"/>
    <w:rsid w:val="000E05F8"/>
    <w:rsid w:val="000E0DB7"/>
    <w:rsid w:val="000E1FDF"/>
    <w:rsid w:val="000E28FA"/>
    <w:rsid w:val="000E6064"/>
    <w:rsid w:val="000E70DA"/>
    <w:rsid w:val="000E720A"/>
    <w:rsid w:val="000F0CCC"/>
    <w:rsid w:val="000F28E1"/>
    <w:rsid w:val="000F3E04"/>
    <w:rsid w:val="000F7C02"/>
    <w:rsid w:val="0010246B"/>
    <w:rsid w:val="001037F7"/>
    <w:rsid w:val="001048D8"/>
    <w:rsid w:val="00104ACC"/>
    <w:rsid w:val="00104B92"/>
    <w:rsid w:val="00105E26"/>
    <w:rsid w:val="00106D5A"/>
    <w:rsid w:val="0010778D"/>
    <w:rsid w:val="0011083D"/>
    <w:rsid w:val="00113084"/>
    <w:rsid w:val="001156FF"/>
    <w:rsid w:val="001169F0"/>
    <w:rsid w:val="00120607"/>
    <w:rsid w:val="0012143A"/>
    <w:rsid w:val="00124A96"/>
    <w:rsid w:val="00127C30"/>
    <w:rsid w:val="001301CE"/>
    <w:rsid w:val="00130693"/>
    <w:rsid w:val="00131805"/>
    <w:rsid w:val="00132691"/>
    <w:rsid w:val="001342C6"/>
    <w:rsid w:val="00134525"/>
    <w:rsid w:val="0013580E"/>
    <w:rsid w:val="00135E7D"/>
    <w:rsid w:val="00136138"/>
    <w:rsid w:val="001369D3"/>
    <w:rsid w:val="00140209"/>
    <w:rsid w:val="00141772"/>
    <w:rsid w:val="00141C71"/>
    <w:rsid w:val="00142A11"/>
    <w:rsid w:val="00142B2B"/>
    <w:rsid w:val="00143A76"/>
    <w:rsid w:val="00144C86"/>
    <w:rsid w:val="00145B1D"/>
    <w:rsid w:val="0014607E"/>
    <w:rsid w:val="00146130"/>
    <w:rsid w:val="00146B22"/>
    <w:rsid w:val="00150363"/>
    <w:rsid w:val="0015081E"/>
    <w:rsid w:val="00150980"/>
    <w:rsid w:val="001515E7"/>
    <w:rsid w:val="00154623"/>
    <w:rsid w:val="001551A8"/>
    <w:rsid w:val="00161082"/>
    <w:rsid w:val="00162C13"/>
    <w:rsid w:val="0016328A"/>
    <w:rsid w:val="00164005"/>
    <w:rsid w:val="001670ED"/>
    <w:rsid w:val="001705C5"/>
    <w:rsid w:val="00176409"/>
    <w:rsid w:val="0018042F"/>
    <w:rsid w:val="00182702"/>
    <w:rsid w:val="00183107"/>
    <w:rsid w:val="00184598"/>
    <w:rsid w:val="00184A21"/>
    <w:rsid w:val="00196976"/>
    <w:rsid w:val="001973D3"/>
    <w:rsid w:val="001A0E3C"/>
    <w:rsid w:val="001A2ABE"/>
    <w:rsid w:val="001A7169"/>
    <w:rsid w:val="001B2CE0"/>
    <w:rsid w:val="001B2DD6"/>
    <w:rsid w:val="001B314C"/>
    <w:rsid w:val="001B318B"/>
    <w:rsid w:val="001B3501"/>
    <w:rsid w:val="001C16FC"/>
    <w:rsid w:val="001C25AE"/>
    <w:rsid w:val="001C36AE"/>
    <w:rsid w:val="001C4013"/>
    <w:rsid w:val="001D015F"/>
    <w:rsid w:val="001D2635"/>
    <w:rsid w:val="001D37DA"/>
    <w:rsid w:val="001D6529"/>
    <w:rsid w:val="001D69CB"/>
    <w:rsid w:val="001E3AE2"/>
    <w:rsid w:val="001E57C2"/>
    <w:rsid w:val="001E7A6D"/>
    <w:rsid w:val="001F056E"/>
    <w:rsid w:val="001F683D"/>
    <w:rsid w:val="00200605"/>
    <w:rsid w:val="00201EA1"/>
    <w:rsid w:val="002022F5"/>
    <w:rsid w:val="002075C1"/>
    <w:rsid w:val="00211229"/>
    <w:rsid w:val="0022012A"/>
    <w:rsid w:val="00220C03"/>
    <w:rsid w:val="0022793D"/>
    <w:rsid w:val="00231D85"/>
    <w:rsid w:val="00232D92"/>
    <w:rsid w:val="002333E5"/>
    <w:rsid w:val="0023768B"/>
    <w:rsid w:val="002379EF"/>
    <w:rsid w:val="00237C1C"/>
    <w:rsid w:val="00237C62"/>
    <w:rsid w:val="002428FB"/>
    <w:rsid w:val="0024316F"/>
    <w:rsid w:val="00247FA2"/>
    <w:rsid w:val="0025054B"/>
    <w:rsid w:val="00252B8A"/>
    <w:rsid w:val="002530D5"/>
    <w:rsid w:val="00255BED"/>
    <w:rsid w:val="0025732F"/>
    <w:rsid w:val="00260474"/>
    <w:rsid w:val="00262130"/>
    <w:rsid w:val="00263031"/>
    <w:rsid w:val="0026413C"/>
    <w:rsid w:val="00266958"/>
    <w:rsid w:val="00273C94"/>
    <w:rsid w:val="00283084"/>
    <w:rsid w:val="00283BC1"/>
    <w:rsid w:val="002874E7"/>
    <w:rsid w:val="00291FE1"/>
    <w:rsid w:val="002939A4"/>
    <w:rsid w:val="00294352"/>
    <w:rsid w:val="002A06A3"/>
    <w:rsid w:val="002A5B43"/>
    <w:rsid w:val="002A6347"/>
    <w:rsid w:val="002A7285"/>
    <w:rsid w:val="002A77C9"/>
    <w:rsid w:val="002A7937"/>
    <w:rsid w:val="002B0A31"/>
    <w:rsid w:val="002B1C67"/>
    <w:rsid w:val="002B56FB"/>
    <w:rsid w:val="002B5B27"/>
    <w:rsid w:val="002B6F91"/>
    <w:rsid w:val="002B7428"/>
    <w:rsid w:val="002B788C"/>
    <w:rsid w:val="002C240B"/>
    <w:rsid w:val="002C2427"/>
    <w:rsid w:val="002C4C1A"/>
    <w:rsid w:val="002C635F"/>
    <w:rsid w:val="002C749D"/>
    <w:rsid w:val="002D0013"/>
    <w:rsid w:val="002D0E76"/>
    <w:rsid w:val="002D1769"/>
    <w:rsid w:val="002D25F0"/>
    <w:rsid w:val="002E104A"/>
    <w:rsid w:val="002E17BC"/>
    <w:rsid w:val="002E3233"/>
    <w:rsid w:val="002E3765"/>
    <w:rsid w:val="002E6431"/>
    <w:rsid w:val="002E6DD5"/>
    <w:rsid w:val="002E7B30"/>
    <w:rsid w:val="002F03EB"/>
    <w:rsid w:val="002F224A"/>
    <w:rsid w:val="002F2426"/>
    <w:rsid w:val="002F5037"/>
    <w:rsid w:val="00300AB1"/>
    <w:rsid w:val="00301E93"/>
    <w:rsid w:val="00303E8F"/>
    <w:rsid w:val="00304EB0"/>
    <w:rsid w:val="0030550A"/>
    <w:rsid w:val="00307F2B"/>
    <w:rsid w:val="00310306"/>
    <w:rsid w:val="00311BAC"/>
    <w:rsid w:val="00311DBF"/>
    <w:rsid w:val="003140E7"/>
    <w:rsid w:val="00314B56"/>
    <w:rsid w:val="00316D24"/>
    <w:rsid w:val="00322DB1"/>
    <w:rsid w:val="003240F7"/>
    <w:rsid w:val="0032478E"/>
    <w:rsid w:val="003264CD"/>
    <w:rsid w:val="003304CF"/>
    <w:rsid w:val="00330B8B"/>
    <w:rsid w:val="003337F1"/>
    <w:rsid w:val="0033653E"/>
    <w:rsid w:val="0033793D"/>
    <w:rsid w:val="00344044"/>
    <w:rsid w:val="00344D32"/>
    <w:rsid w:val="00346D73"/>
    <w:rsid w:val="00347659"/>
    <w:rsid w:val="003531DF"/>
    <w:rsid w:val="00353301"/>
    <w:rsid w:val="0035705B"/>
    <w:rsid w:val="00361658"/>
    <w:rsid w:val="003616C6"/>
    <w:rsid w:val="003624C6"/>
    <w:rsid w:val="00363181"/>
    <w:rsid w:val="00364F78"/>
    <w:rsid w:val="00365353"/>
    <w:rsid w:val="00373A6B"/>
    <w:rsid w:val="00376980"/>
    <w:rsid w:val="00376C4C"/>
    <w:rsid w:val="003823F0"/>
    <w:rsid w:val="00384511"/>
    <w:rsid w:val="0038686F"/>
    <w:rsid w:val="003872B5"/>
    <w:rsid w:val="00387CC2"/>
    <w:rsid w:val="0039138D"/>
    <w:rsid w:val="0039237C"/>
    <w:rsid w:val="0039490B"/>
    <w:rsid w:val="00395C54"/>
    <w:rsid w:val="003962F4"/>
    <w:rsid w:val="003A3772"/>
    <w:rsid w:val="003A59C1"/>
    <w:rsid w:val="003A6F2E"/>
    <w:rsid w:val="003A7809"/>
    <w:rsid w:val="003B089B"/>
    <w:rsid w:val="003B1748"/>
    <w:rsid w:val="003B42AC"/>
    <w:rsid w:val="003B5209"/>
    <w:rsid w:val="003B5A2B"/>
    <w:rsid w:val="003B5D55"/>
    <w:rsid w:val="003C62A4"/>
    <w:rsid w:val="003D037A"/>
    <w:rsid w:val="003D10FA"/>
    <w:rsid w:val="003D1132"/>
    <w:rsid w:val="003D1EB2"/>
    <w:rsid w:val="003D2DBE"/>
    <w:rsid w:val="003D4AE0"/>
    <w:rsid w:val="003D60A8"/>
    <w:rsid w:val="003D6BB4"/>
    <w:rsid w:val="003E0723"/>
    <w:rsid w:val="003E369B"/>
    <w:rsid w:val="003E3BEB"/>
    <w:rsid w:val="003E442B"/>
    <w:rsid w:val="003F13E9"/>
    <w:rsid w:val="003F1620"/>
    <w:rsid w:val="003F179E"/>
    <w:rsid w:val="003F2221"/>
    <w:rsid w:val="003F2D67"/>
    <w:rsid w:val="003F34D8"/>
    <w:rsid w:val="003F3940"/>
    <w:rsid w:val="003F70DB"/>
    <w:rsid w:val="003F73B7"/>
    <w:rsid w:val="00400329"/>
    <w:rsid w:val="00400856"/>
    <w:rsid w:val="00401F57"/>
    <w:rsid w:val="004051A1"/>
    <w:rsid w:val="00410C38"/>
    <w:rsid w:val="00411312"/>
    <w:rsid w:val="00411885"/>
    <w:rsid w:val="00413415"/>
    <w:rsid w:val="00414861"/>
    <w:rsid w:val="00414DF5"/>
    <w:rsid w:val="00417673"/>
    <w:rsid w:val="00420539"/>
    <w:rsid w:val="00421227"/>
    <w:rsid w:val="0042409E"/>
    <w:rsid w:val="00424801"/>
    <w:rsid w:val="00424983"/>
    <w:rsid w:val="00434664"/>
    <w:rsid w:val="00434DB7"/>
    <w:rsid w:val="00435661"/>
    <w:rsid w:val="004367B9"/>
    <w:rsid w:val="00437943"/>
    <w:rsid w:val="00437BCD"/>
    <w:rsid w:val="00437E7C"/>
    <w:rsid w:val="004404B3"/>
    <w:rsid w:val="00451C84"/>
    <w:rsid w:val="00452450"/>
    <w:rsid w:val="0045325A"/>
    <w:rsid w:val="00461896"/>
    <w:rsid w:val="00463C54"/>
    <w:rsid w:val="004644AC"/>
    <w:rsid w:val="00466187"/>
    <w:rsid w:val="00466990"/>
    <w:rsid w:val="0047098E"/>
    <w:rsid w:val="004727FB"/>
    <w:rsid w:val="00473B13"/>
    <w:rsid w:val="00476B58"/>
    <w:rsid w:val="004809B5"/>
    <w:rsid w:val="0048148F"/>
    <w:rsid w:val="004832A3"/>
    <w:rsid w:val="004849B9"/>
    <w:rsid w:val="00485132"/>
    <w:rsid w:val="00485DD4"/>
    <w:rsid w:val="00486028"/>
    <w:rsid w:val="004950E3"/>
    <w:rsid w:val="004965AD"/>
    <w:rsid w:val="004968F6"/>
    <w:rsid w:val="004974E6"/>
    <w:rsid w:val="004A0A51"/>
    <w:rsid w:val="004A1A58"/>
    <w:rsid w:val="004A3D45"/>
    <w:rsid w:val="004A4D64"/>
    <w:rsid w:val="004A5E37"/>
    <w:rsid w:val="004A6097"/>
    <w:rsid w:val="004A6545"/>
    <w:rsid w:val="004A774A"/>
    <w:rsid w:val="004B1E79"/>
    <w:rsid w:val="004B2270"/>
    <w:rsid w:val="004B2434"/>
    <w:rsid w:val="004C0BB3"/>
    <w:rsid w:val="004C280D"/>
    <w:rsid w:val="004C45C4"/>
    <w:rsid w:val="004D0236"/>
    <w:rsid w:val="004D041F"/>
    <w:rsid w:val="004D0C03"/>
    <w:rsid w:val="004D275D"/>
    <w:rsid w:val="004D3DC9"/>
    <w:rsid w:val="004D5BF6"/>
    <w:rsid w:val="004D781F"/>
    <w:rsid w:val="004E1422"/>
    <w:rsid w:val="004E285B"/>
    <w:rsid w:val="004E4968"/>
    <w:rsid w:val="004F2B13"/>
    <w:rsid w:val="004F3FB4"/>
    <w:rsid w:val="0050039E"/>
    <w:rsid w:val="00500442"/>
    <w:rsid w:val="00500C9F"/>
    <w:rsid w:val="0050455A"/>
    <w:rsid w:val="00510E3D"/>
    <w:rsid w:val="00515049"/>
    <w:rsid w:val="005158F1"/>
    <w:rsid w:val="00520997"/>
    <w:rsid w:val="00520D5E"/>
    <w:rsid w:val="0052110E"/>
    <w:rsid w:val="005220E5"/>
    <w:rsid w:val="005224D7"/>
    <w:rsid w:val="005237C4"/>
    <w:rsid w:val="0052445B"/>
    <w:rsid w:val="00530FE1"/>
    <w:rsid w:val="00531316"/>
    <w:rsid w:val="00531D5D"/>
    <w:rsid w:val="00532907"/>
    <w:rsid w:val="00532A7B"/>
    <w:rsid w:val="005340E5"/>
    <w:rsid w:val="00535C91"/>
    <w:rsid w:val="005366D5"/>
    <w:rsid w:val="005421A6"/>
    <w:rsid w:val="00543563"/>
    <w:rsid w:val="00545660"/>
    <w:rsid w:val="005477FE"/>
    <w:rsid w:val="00555572"/>
    <w:rsid w:val="005556C2"/>
    <w:rsid w:val="00557A44"/>
    <w:rsid w:val="00560D4A"/>
    <w:rsid w:val="0056124A"/>
    <w:rsid w:val="00561D9B"/>
    <w:rsid w:val="0056237E"/>
    <w:rsid w:val="0056616A"/>
    <w:rsid w:val="00573ED6"/>
    <w:rsid w:val="00574519"/>
    <w:rsid w:val="00574ED7"/>
    <w:rsid w:val="00577748"/>
    <w:rsid w:val="005777C6"/>
    <w:rsid w:val="005827C7"/>
    <w:rsid w:val="00587472"/>
    <w:rsid w:val="00590306"/>
    <w:rsid w:val="005909C4"/>
    <w:rsid w:val="005919AE"/>
    <w:rsid w:val="00596080"/>
    <w:rsid w:val="005A04BD"/>
    <w:rsid w:val="005A1169"/>
    <w:rsid w:val="005A1809"/>
    <w:rsid w:val="005A3B2B"/>
    <w:rsid w:val="005A486F"/>
    <w:rsid w:val="005A7F7A"/>
    <w:rsid w:val="005B079A"/>
    <w:rsid w:val="005B350B"/>
    <w:rsid w:val="005B3C1F"/>
    <w:rsid w:val="005B648F"/>
    <w:rsid w:val="005C3949"/>
    <w:rsid w:val="005C522C"/>
    <w:rsid w:val="005D24B2"/>
    <w:rsid w:val="005D3F19"/>
    <w:rsid w:val="005D6B6B"/>
    <w:rsid w:val="005E3EE1"/>
    <w:rsid w:val="005F0E72"/>
    <w:rsid w:val="005F1519"/>
    <w:rsid w:val="005F1D9C"/>
    <w:rsid w:val="005F576E"/>
    <w:rsid w:val="005F7505"/>
    <w:rsid w:val="005F76D7"/>
    <w:rsid w:val="00600381"/>
    <w:rsid w:val="0060137F"/>
    <w:rsid w:val="00602363"/>
    <w:rsid w:val="006030F8"/>
    <w:rsid w:val="006040CD"/>
    <w:rsid w:val="00605EE6"/>
    <w:rsid w:val="006061AC"/>
    <w:rsid w:val="00606C93"/>
    <w:rsid w:val="00607409"/>
    <w:rsid w:val="006100EF"/>
    <w:rsid w:val="00610E9E"/>
    <w:rsid w:val="00612553"/>
    <w:rsid w:val="00612695"/>
    <w:rsid w:val="00612F7D"/>
    <w:rsid w:val="00614DDB"/>
    <w:rsid w:val="00615943"/>
    <w:rsid w:val="00620970"/>
    <w:rsid w:val="00623268"/>
    <w:rsid w:val="006255B4"/>
    <w:rsid w:val="00625EF3"/>
    <w:rsid w:val="00627C69"/>
    <w:rsid w:val="00630C43"/>
    <w:rsid w:val="00632107"/>
    <w:rsid w:val="00634548"/>
    <w:rsid w:val="0063496B"/>
    <w:rsid w:val="0063798C"/>
    <w:rsid w:val="006412CB"/>
    <w:rsid w:val="00642476"/>
    <w:rsid w:val="00646325"/>
    <w:rsid w:val="006502FF"/>
    <w:rsid w:val="006505D7"/>
    <w:rsid w:val="0065435F"/>
    <w:rsid w:val="00656CE4"/>
    <w:rsid w:val="00657795"/>
    <w:rsid w:val="00660C5E"/>
    <w:rsid w:val="0066210A"/>
    <w:rsid w:val="00662137"/>
    <w:rsid w:val="00663284"/>
    <w:rsid w:val="006663E2"/>
    <w:rsid w:val="00677E4E"/>
    <w:rsid w:val="00686D9A"/>
    <w:rsid w:val="00687453"/>
    <w:rsid w:val="00690D67"/>
    <w:rsid w:val="006A00CB"/>
    <w:rsid w:val="006A06D0"/>
    <w:rsid w:val="006A0F88"/>
    <w:rsid w:val="006A20BE"/>
    <w:rsid w:val="006A350F"/>
    <w:rsid w:val="006A4AA1"/>
    <w:rsid w:val="006A4CBC"/>
    <w:rsid w:val="006A799C"/>
    <w:rsid w:val="006B1EDD"/>
    <w:rsid w:val="006B32C3"/>
    <w:rsid w:val="006B3D03"/>
    <w:rsid w:val="006B4A5F"/>
    <w:rsid w:val="006B58CA"/>
    <w:rsid w:val="006C02B1"/>
    <w:rsid w:val="006C0E13"/>
    <w:rsid w:val="006C1C28"/>
    <w:rsid w:val="006C1E93"/>
    <w:rsid w:val="006C2368"/>
    <w:rsid w:val="006C284D"/>
    <w:rsid w:val="006C3523"/>
    <w:rsid w:val="006C4EA2"/>
    <w:rsid w:val="006C7583"/>
    <w:rsid w:val="006D2F1A"/>
    <w:rsid w:val="006D762C"/>
    <w:rsid w:val="006E2067"/>
    <w:rsid w:val="006E76E9"/>
    <w:rsid w:val="006F0249"/>
    <w:rsid w:val="006F0BA4"/>
    <w:rsid w:val="006F1BB9"/>
    <w:rsid w:val="006F1FC8"/>
    <w:rsid w:val="006F257C"/>
    <w:rsid w:val="006F55A1"/>
    <w:rsid w:val="006F6B03"/>
    <w:rsid w:val="00700585"/>
    <w:rsid w:val="00700FC7"/>
    <w:rsid w:val="007045CC"/>
    <w:rsid w:val="00705885"/>
    <w:rsid w:val="00706949"/>
    <w:rsid w:val="00707693"/>
    <w:rsid w:val="00714D6F"/>
    <w:rsid w:val="00715CFC"/>
    <w:rsid w:val="00726FC3"/>
    <w:rsid w:val="0073141B"/>
    <w:rsid w:val="00732181"/>
    <w:rsid w:val="007333F2"/>
    <w:rsid w:val="00735A01"/>
    <w:rsid w:val="00736D1F"/>
    <w:rsid w:val="00737370"/>
    <w:rsid w:val="00741818"/>
    <w:rsid w:val="00747AB5"/>
    <w:rsid w:val="00747D49"/>
    <w:rsid w:val="007511F6"/>
    <w:rsid w:val="00751E59"/>
    <w:rsid w:val="007541C1"/>
    <w:rsid w:val="00760BF6"/>
    <w:rsid w:val="00762A69"/>
    <w:rsid w:val="00762C92"/>
    <w:rsid w:val="007637A5"/>
    <w:rsid w:val="00765E0A"/>
    <w:rsid w:val="00766740"/>
    <w:rsid w:val="00776D54"/>
    <w:rsid w:val="0078048C"/>
    <w:rsid w:val="00781470"/>
    <w:rsid w:val="00782331"/>
    <w:rsid w:val="0078469F"/>
    <w:rsid w:val="00784B81"/>
    <w:rsid w:val="00787BFB"/>
    <w:rsid w:val="00793747"/>
    <w:rsid w:val="00795B51"/>
    <w:rsid w:val="00796077"/>
    <w:rsid w:val="007967D9"/>
    <w:rsid w:val="007A1029"/>
    <w:rsid w:val="007A167C"/>
    <w:rsid w:val="007A2966"/>
    <w:rsid w:val="007A5F79"/>
    <w:rsid w:val="007A7E72"/>
    <w:rsid w:val="007B3D00"/>
    <w:rsid w:val="007B4941"/>
    <w:rsid w:val="007B4B6B"/>
    <w:rsid w:val="007B5F8C"/>
    <w:rsid w:val="007C1A60"/>
    <w:rsid w:val="007C27DE"/>
    <w:rsid w:val="007C2A3D"/>
    <w:rsid w:val="007C2C1B"/>
    <w:rsid w:val="007C374D"/>
    <w:rsid w:val="007C4EB8"/>
    <w:rsid w:val="007C64EC"/>
    <w:rsid w:val="007C6E62"/>
    <w:rsid w:val="007D0437"/>
    <w:rsid w:val="007E01E2"/>
    <w:rsid w:val="007E0AB4"/>
    <w:rsid w:val="007E1B12"/>
    <w:rsid w:val="007E6312"/>
    <w:rsid w:val="007E73B8"/>
    <w:rsid w:val="007F17A4"/>
    <w:rsid w:val="007F4F42"/>
    <w:rsid w:val="00800BCC"/>
    <w:rsid w:val="00800EE5"/>
    <w:rsid w:val="00805ED0"/>
    <w:rsid w:val="0080649D"/>
    <w:rsid w:val="00806FF2"/>
    <w:rsid w:val="008205D1"/>
    <w:rsid w:val="00823283"/>
    <w:rsid w:val="00823439"/>
    <w:rsid w:val="00823BAB"/>
    <w:rsid w:val="00824B37"/>
    <w:rsid w:val="00824B3E"/>
    <w:rsid w:val="00827B79"/>
    <w:rsid w:val="00830021"/>
    <w:rsid w:val="00830711"/>
    <w:rsid w:val="00831634"/>
    <w:rsid w:val="00832038"/>
    <w:rsid w:val="008343C6"/>
    <w:rsid w:val="00834D91"/>
    <w:rsid w:val="00835624"/>
    <w:rsid w:val="00840342"/>
    <w:rsid w:val="008433C1"/>
    <w:rsid w:val="0085248D"/>
    <w:rsid w:val="008528ED"/>
    <w:rsid w:val="00855183"/>
    <w:rsid w:val="0085785B"/>
    <w:rsid w:val="00857A05"/>
    <w:rsid w:val="00860646"/>
    <w:rsid w:val="00863F01"/>
    <w:rsid w:val="00865475"/>
    <w:rsid w:val="00866212"/>
    <w:rsid w:val="008676C4"/>
    <w:rsid w:val="0086776E"/>
    <w:rsid w:val="008726C4"/>
    <w:rsid w:val="008739B7"/>
    <w:rsid w:val="00874A33"/>
    <w:rsid w:val="008752E2"/>
    <w:rsid w:val="00876E6F"/>
    <w:rsid w:val="008775FD"/>
    <w:rsid w:val="00877E92"/>
    <w:rsid w:val="00877EEE"/>
    <w:rsid w:val="00886C1F"/>
    <w:rsid w:val="008903A3"/>
    <w:rsid w:val="00894F0A"/>
    <w:rsid w:val="00897529"/>
    <w:rsid w:val="008A1021"/>
    <w:rsid w:val="008A457A"/>
    <w:rsid w:val="008A56C3"/>
    <w:rsid w:val="008B0673"/>
    <w:rsid w:val="008B0F23"/>
    <w:rsid w:val="008C0E06"/>
    <w:rsid w:val="008C63DC"/>
    <w:rsid w:val="008D0736"/>
    <w:rsid w:val="008D1A10"/>
    <w:rsid w:val="008D22DC"/>
    <w:rsid w:val="008D5497"/>
    <w:rsid w:val="008D5A0C"/>
    <w:rsid w:val="008E1523"/>
    <w:rsid w:val="008E3D66"/>
    <w:rsid w:val="008E5016"/>
    <w:rsid w:val="008F048C"/>
    <w:rsid w:val="008F0AD2"/>
    <w:rsid w:val="008F1BCD"/>
    <w:rsid w:val="008F1D7D"/>
    <w:rsid w:val="008F267D"/>
    <w:rsid w:val="008F35CA"/>
    <w:rsid w:val="008F3C66"/>
    <w:rsid w:val="008F66B2"/>
    <w:rsid w:val="00901E08"/>
    <w:rsid w:val="009020E4"/>
    <w:rsid w:val="009038FF"/>
    <w:rsid w:val="00905128"/>
    <w:rsid w:val="009102F0"/>
    <w:rsid w:val="0091063E"/>
    <w:rsid w:val="0091414D"/>
    <w:rsid w:val="0091649F"/>
    <w:rsid w:val="00916B04"/>
    <w:rsid w:val="00916F6F"/>
    <w:rsid w:val="00920156"/>
    <w:rsid w:val="00921509"/>
    <w:rsid w:val="009219D1"/>
    <w:rsid w:val="0092458F"/>
    <w:rsid w:val="00924E2B"/>
    <w:rsid w:val="00925943"/>
    <w:rsid w:val="00927B2C"/>
    <w:rsid w:val="00927D38"/>
    <w:rsid w:val="009302F3"/>
    <w:rsid w:val="00931F7A"/>
    <w:rsid w:val="009341EF"/>
    <w:rsid w:val="00940161"/>
    <w:rsid w:val="00944560"/>
    <w:rsid w:val="009470D8"/>
    <w:rsid w:val="00947C0C"/>
    <w:rsid w:val="00952477"/>
    <w:rsid w:val="00954D6B"/>
    <w:rsid w:val="00955805"/>
    <w:rsid w:val="00956FA5"/>
    <w:rsid w:val="00957101"/>
    <w:rsid w:val="00957E21"/>
    <w:rsid w:val="00960290"/>
    <w:rsid w:val="009603B5"/>
    <w:rsid w:val="009613F8"/>
    <w:rsid w:val="00965584"/>
    <w:rsid w:val="00965F69"/>
    <w:rsid w:val="009666BE"/>
    <w:rsid w:val="009677B5"/>
    <w:rsid w:val="00970BED"/>
    <w:rsid w:val="009740B8"/>
    <w:rsid w:val="0097502E"/>
    <w:rsid w:val="009758DB"/>
    <w:rsid w:val="00976DE1"/>
    <w:rsid w:val="0098043F"/>
    <w:rsid w:val="00982FD2"/>
    <w:rsid w:val="009841C1"/>
    <w:rsid w:val="00984296"/>
    <w:rsid w:val="00985208"/>
    <w:rsid w:val="0098738F"/>
    <w:rsid w:val="00992436"/>
    <w:rsid w:val="00995B52"/>
    <w:rsid w:val="009A27E4"/>
    <w:rsid w:val="009A4B89"/>
    <w:rsid w:val="009B0F90"/>
    <w:rsid w:val="009B2E99"/>
    <w:rsid w:val="009B3B42"/>
    <w:rsid w:val="009B501D"/>
    <w:rsid w:val="009B6E43"/>
    <w:rsid w:val="009C0756"/>
    <w:rsid w:val="009C0ED3"/>
    <w:rsid w:val="009C1F7C"/>
    <w:rsid w:val="009C5A7D"/>
    <w:rsid w:val="009C5ABB"/>
    <w:rsid w:val="009D037C"/>
    <w:rsid w:val="009D2A52"/>
    <w:rsid w:val="009D4181"/>
    <w:rsid w:val="009D418A"/>
    <w:rsid w:val="009D624B"/>
    <w:rsid w:val="009E2212"/>
    <w:rsid w:val="009E4D69"/>
    <w:rsid w:val="009E73CE"/>
    <w:rsid w:val="009F23BA"/>
    <w:rsid w:val="009F2D4A"/>
    <w:rsid w:val="009F450F"/>
    <w:rsid w:val="009F5669"/>
    <w:rsid w:val="009F6CD9"/>
    <w:rsid w:val="009F7582"/>
    <w:rsid w:val="00A00868"/>
    <w:rsid w:val="00A01F22"/>
    <w:rsid w:val="00A03016"/>
    <w:rsid w:val="00A052DB"/>
    <w:rsid w:val="00A06563"/>
    <w:rsid w:val="00A068DD"/>
    <w:rsid w:val="00A17001"/>
    <w:rsid w:val="00A212D5"/>
    <w:rsid w:val="00A256CF"/>
    <w:rsid w:val="00A27D3B"/>
    <w:rsid w:val="00A34883"/>
    <w:rsid w:val="00A34E66"/>
    <w:rsid w:val="00A44A3A"/>
    <w:rsid w:val="00A44E5D"/>
    <w:rsid w:val="00A44FBA"/>
    <w:rsid w:val="00A52EC4"/>
    <w:rsid w:val="00A53ABA"/>
    <w:rsid w:val="00A53DC4"/>
    <w:rsid w:val="00A56465"/>
    <w:rsid w:val="00A60035"/>
    <w:rsid w:val="00A62199"/>
    <w:rsid w:val="00A63CC6"/>
    <w:rsid w:val="00A64574"/>
    <w:rsid w:val="00A67608"/>
    <w:rsid w:val="00A67D4A"/>
    <w:rsid w:val="00A67EDA"/>
    <w:rsid w:val="00A70080"/>
    <w:rsid w:val="00A70884"/>
    <w:rsid w:val="00A71E50"/>
    <w:rsid w:val="00A73104"/>
    <w:rsid w:val="00A7318B"/>
    <w:rsid w:val="00A742FD"/>
    <w:rsid w:val="00A74700"/>
    <w:rsid w:val="00A74A6D"/>
    <w:rsid w:val="00A74AB6"/>
    <w:rsid w:val="00A75CF4"/>
    <w:rsid w:val="00A7780E"/>
    <w:rsid w:val="00A81E81"/>
    <w:rsid w:val="00A82F24"/>
    <w:rsid w:val="00A921A9"/>
    <w:rsid w:val="00A921F8"/>
    <w:rsid w:val="00A9242A"/>
    <w:rsid w:val="00A92F5B"/>
    <w:rsid w:val="00A932F4"/>
    <w:rsid w:val="00A93916"/>
    <w:rsid w:val="00A94A9A"/>
    <w:rsid w:val="00A9585E"/>
    <w:rsid w:val="00A959AC"/>
    <w:rsid w:val="00A9661E"/>
    <w:rsid w:val="00A96725"/>
    <w:rsid w:val="00A96786"/>
    <w:rsid w:val="00A97B9A"/>
    <w:rsid w:val="00AA0B7D"/>
    <w:rsid w:val="00AA0DA4"/>
    <w:rsid w:val="00AB350A"/>
    <w:rsid w:val="00AB691B"/>
    <w:rsid w:val="00AB73E9"/>
    <w:rsid w:val="00AC2A84"/>
    <w:rsid w:val="00AC34C8"/>
    <w:rsid w:val="00AC37A9"/>
    <w:rsid w:val="00AC3CCD"/>
    <w:rsid w:val="00AC5262"/>
    <w:rsid w:val="00AC7602"/>
    <w:rsid w:val="00AD12CD"/>
    <w:rsid w:val="00AD3F6A"/>
    <w:rsid w:val="00AD47F4"/>
    <w:rsid w:val="00AD4F4E"/>
    <w:rsid w:val="00AD794B"/>
    <w:rsid w:val="00AD7E84"/>
    <w:rsid w:val="00AE0347"/>
    <w:rsid w:val="00AE0ED3"/>
    <w:rsid w:val="00AE1415"/>
    <w:rsid w:val="00AE5C2E"/>
    <w:rsid w:val="00AF0732"/>
    <w:rsid w:val="00AF27B7"/>
    <w:rsid w:val="00AF2B86"/>
    <w:rsid w:val="00AF4294"/>
    <w:rsid w:val="00AF627E"/>
    <w:rsid w:val="00AF63C1"/>
    <w:rsid w:val="00AF6AA8"/>
    <w:rsid w:val="00AF6D8B"/>
    <w:rsid w:val="00B0334F"/>
    <w:rsid w:val="00B0343E"/>
    <w:rsid w:val="00B036A1"/>
    <w:rsid w:val="00B100D2"/>
    <w:rsid w:val="00B12F2A"/>
    <w:rsid w:val="00B13869"/>
    <w:rsid w:val="00B15188"/>
    <w:rsid w:val="00B1546A"/>
    <w:rsid w:val="00B16B26"/>
    <w:rsid w:val="00B22CE9"/>
    <w:rsid w:val="00B250F9"/>
    <w:rsid w:val="00B25307"/>
    <w:rsid w:val="00B25D74"/>
    <w:rsid w:val="00B27DED"/>
    <w:rsid w:val="00B30815"/>
    <w:rsid w:val="00B33557"/>
    <w:rsid w:val="00B36AE2"/>
    <w:rsid w:val="00B4453E"/>
    <w:rsid w:val="00B44DDE"/>
    <w:rsid w:val="00B51C50"/>
    <w:rsid w:val="00B53C79"/>
    <w:rsid w:val="00B612A5"/>
    <w:rsid w:val="00B62A86"/>
    <w:rsid w:val="00B63796"/>
    <w:rsid w:val="00B6701F"/>
    <w:rsid w:val="00B7273B"/>
    <w:rsid w:val="00B7381A"/>
    <w:rsid w:val="00B74951"/>
    <w:rsid w:val="00B80B7A"/>
    <w:rsid w:val="00B8185A"/>
    <w:rsid w:val="00B83EB4"/>
    <w:rsid w:val="00B8449E"/>
    <w:rsid w:val="00B86036"/>
    <w:rsid w:val="00B93D56"/>
    <w:rsid w:val="00B949F3"/>
    <w:rsid w:val="00B95BD1"/>
    <w:rsid w:val="00B96413"/>
    <w:rsid w:val="00BA0661"/>
    <w:rsid w:val="00BA1504"/>
    <w:rsid w:val="00BA2D6C"/>
    <w:rsid w:val="00BA47F2"/>
    <w:rsid w:val="00BB0390"/>
    <w:rsid w:val="00BB0C36"/>
    <w:rsid w:val="00BB7120"/>
    <w:rsid w:val="00BB749F"/>
    <w:rsid w:val="00BB7B50"/>
    <w:rsid w:val="00BC1739"/>
    <w:rsid w:val="00BC4AA8"/>
    <w:rsid w:val="00BC61D6"/>
    <w:rsid w:val="00BD1BC1"/>
    <w:rsid w:val="00BD4133"/>
    <w:rsid w:val="00BE47E2"/>
    <w:rsid w:val="00BE78EC"/>
    <w:rsid w:val="00BF2C27"/>
    <w:rsid w:val="00BF4B9C"/>
    <w:rsid w:val="00BF5AE9"/>
    <w:rsid w:val="00BF721B"/>
    <w:rsid w:val="00C00064"/>
    <w:rsid w:val="00C02E5D"/>
    <w:rsid w:val="00C0371C"/>
    <w:rsid w:val="00C03880"/>
    <w:rsid w:val="00C03E44"/>
    <w:rsid w:val="00C03F6D"/>
    <w:rsid w:val="00C0696C"/>
    <w:rsid w:val="00C079A5"/>
    <w:rsid w:val="00C079B0"/>
    <w:rsid w:val="00C122BE"/>
    <w:rsid w:val="00C12D10"/>
    <w:rsid w:val="00C13132"/>
    <w:rsid w:val="00C147E1"/>
    <w:rsid w:val="00C15A26"/>
    <w:rsid w:val="00C15CA6"/>
    <w:rsid w:val="00C17EEA"/>
    <w:rsid w:val="00C20D12"/>
    <w:rsid w:val="00C26E5D"/>
    <w:rsid w:val="00C274BC"/>
    <w:rsid w:val="00C31297"/>
    <w:rsid w:val="00C31776"/>
    <w:rsid w:val="00C33456"/>
    <w:rsid w:val="00C35C12"/>
    <w:rsid w:val="00C362FA"/>
    <w:rsid w:val="00C36389"/>
    <w:rsid w:val="00C36542"/>
    <w:rsid w:val="00C37792"/>
    <w:rsid w:val="00C37BD5"/>
    <w:rsid w:val="00C37C0D"/>
    <w:rsid w:val="00C37FDF"/>
    <w:rsid w:val="00C404B7"/>
    <w:rsid w:val="00C429B1"/>
    <w:rsid w:val="00C44FE4"/>
    <w:rsid w:val="00C45F8D"/>
    <w:rsid w:val="00C46D66"/>
    <w:rsid w:val="00C4706A"/>
    <w:rsid w:val="00C5199E"/>
    <w:rsid w:val="00C54762"/>
    <w:rsid w:val="00C5642A"/>
    <w:rsid w:val="00C5762A"/>
    <w:rsid w:val="00C601C9"/>
    <w:rsid w:val="00C63799"/>
    <w:rsid w:val="00C63CB0"/>
    <w:rsid w:val="00C706CD"/>
    <w:rsid w:val="00C707F6"/>
    <w:rsid w:val="00C70E7C"/>
    <w:rsid w:val="00C713AC"/>
    <w:rsid w:val="00C722A3"/>
    <w:rsid w:val="00C74BB5"/>
    <w:rsid w:val="00C74F05"/>
    <w:rsid w:val="00C75DFB"/>
    <w:rsid w:val="00C7620E"/>
    <w:rsid w:val="00C77A2A"/>
    <w:rsid w:val="00C80160"/>
    <w:rsid w:val="00C83A78"/>
    <w:rsid w:val="00C83D61"/>
    <w:rsid w:val="00C8646C"/>
    <w:rsid w:val="00C90AA5"/>
    <w:rsid w:val="00C9299C"/>
    <w:rsid w:val="00C94505"/>
    <w:rsid w:val="00C95E03"/>
    <w:rsid w:val="00C96A7B"/>
    <w:rsid w:val="00CA27FD"/>
    <w:rsid w:val="00CA486D"/>
    <w:rsid w:val="00CA5C5B"/>
    <w:rsid w:val="00CB030B"/>
    <w:rsid w:val="00CB0CAC"/>
    <w:rsid w:val="00CB2CA3"/>
    <w:rsid w:val="00CB53E2"/>
    <w:rsid w:val="00CC1F66"/>
    <w:rsid w:val="00CC33C7"/>
    <w:rsid w:val="00CC43AF"/>
    <w:rsid w:val="00CC482A"/>
    <w:rsid w:val="00CC4D79"/>
    <w:rsid w:val="00CC54D8"/>
    <w:rsid w:val="00CC7FA6"/>
    <w:rsid w:val="00CD1124"/>
    <w:rsid w:val="00CD4B9E"/>
    <w:rsid w:val="00CD5823"/>
    <w:rsid w:val="00CE0383"/>
    <w:rsid w:val="00CE3392"/>
    <w:rsid w:val="00CE6E82"/>
    <w:rsid w:val="00CF151A"/>
    <w:rsid w:val="00CF294B"/>
    <w:rsid w:val="00CF53D3"/>
    <w:rsid w:val="00CF744E"/>
    <w:rsid w:val="00CF7B80"/>
    <w:rsid w:val="00D020B8"/>
    <w:rsid w:val="00D03E43"/>
    <w:rsid w:val="00D03F0B"/>
    <w:rsid w:val="00D04983"/>
    <w:rsid w:val="00D05699"/>
    <w:rsid w:val="00D05A42"/>
    <w:rsid w:val="00D075B1"/>
    <w:rsid w:val="00D1012C"/>
    <w:rsid w:val="00D104E8"/>
    <w:rsid w:val="00D160B9"/>
    <w:rsid w:val="00D16763"/>
    <w:rsid w:val="00D2436A"/>
    <w:rsid w:val="00D24D48"/>
    <w:rsid w:val="00D2579E"/>
    <w:rsid w:val="00D26640"/>
    <w:rsid w:val="00D27F7B"/>
    <w:rsid w:val="00D31096"/>
    <w:rsid w:val="00D33F67"/>
    <w:rsid w:val="00D4157F"/>
    <w:rsid w:val="00D416BD"/>
    <w:rsid w:val="00D43361"/>
    <w:rsid w:val="00D43930"/>
    <w:rsid w:val="00D43DF5"/>
    <w:rsid w:val="00D44274"/>
    <w:rsid w:val="00D462D5"/>
    <w:rsid w:val="00D47178"/>
    <w:rsid w:val="00D47603"/>
    <w:rsid w:val="00D47AAC"/>
    <w:rsid w:val="00D507FE"/>
    <w:rsid w:val="00D5132B"/>
    <w:rsid w:val="00D51470"/>
    <w:rsid w:val="00D53E0E"/>
    <w:rsid w:val="00D559A8"/>
    <w:rsid w:val="00D56FA9"/>
    <w:rsid w:val="00D57F7A"/>
    <w:rsid w:val="00D627BF"/>
    <w:rsid w:val="00D657D7"/>
    <w:rsid w:val="00D66BAB"/>
    <w:rsid w:val="00D671EC"/>
    <w:rsid w:val="00D6778B"/>
    <w:rsid w:val="00D67AEF"/>
    <w:rsid w:val="00D75606"/>
    <w:rsid w:val="00D75710"/>
    <w:rsid w:val="00D779E9"/>
    <w:rsid w:val="00D80B47"/>
    <w:rsid w:val="00D82631"/>
    <w:rsid w:val="00D878D8"/>
    <w:rsid w:val="00D91B8C"/>
    <w:rsid w:val="00D938BA"/>
    <w:rsid w:val="00D94C4D"/>
    <w:rsid w:val="00D970BA"/>
    <w:rsid w:val="00D9724B"/>
    <w:rsid w:val="00DA0143"/>
    <w:rsid w:val="00DA1481"/>
    <w:rsid w:val="00DA1BE0"/>
    <w:rsid w:val="00DA20EC"/>
    <w:rsid w:val="00DA37B1"/>
    <w:rsid w:val="00DA4BA1"/>
    <w:rsid w:val="00DA5ADA"/>
    <w:rsid w:val="00DA726F"/>
    <w:rsid w:val="00DA72D8"/>
    <w:rsid w:val="00DB0D26"/>
    <w:rsid w:val="00DB13F4"/>
    <w:rsid w:val="00DB1D44"/>
    <w:rsid w:val="00DB27C1"/>
    <w:rsid w:val="00DB56CB"/>
    <w:rsid w:val="00DB709E"/>
    <w:rsid w:val="00DC10C2"/>
    <w:rsid w:val="00DC1303"/>
    <w:rsid w:val="00DC14E3"/>
    <w:rsid w:val="00DC307B"/>
    <w:rsid w:val="00DC3138"/>
    <w:rsid w:val="00DC3FBB"/>
    <w:rsid w:val="00DC4C07"/>
    <w:rsid w:val="00DC6F75"/>
    <w:rsid w:val="00DD36EF"/>
    <w:rsid w:val="00DD6FB5"/>
    <w:rsid w:val="00DE0A8F"/>
    <w:rsid w:val="00DE20B9"/>
    <w:rsid w:val="00DE2AF2"/>
    <w:rsid w:val="00DE3381"/>
    <w:rsid w:val="00DE37F1"/>
    <w:rsid w:val="00DE4B3F"/>
    <w:rsid w:val="00DE6283"/>
    <w:rsid w:val="00DF1DA2"/>
    <w:rsid w:val="00DF2A5F"/>
    <w:rsid w:val="00DF40E7"/>
    <w:rsid w:val="00DF5AD7"/>
    <w:rsid w:val="00DF663F"/>
    <w:rsid w:val="00DF6908"/>
    <w:rsid w:val="00E035E0"/>
    <w:rsid w:val="00E039E2"/>
    <w:rsid w:val="00E03FFA"/>
    <w:rsid w:val="00E1224B"/>
    <w:rsid w:val="00E129F1"/>
    <w:rsid w:val="00E15225"/>
    <w:rsid w:val="00E15585"/>
    <w:rsid w:val="00E163ED"/>
    <w:rsid w:val="00E23161"/>
    <w:rsid w:val="00E2381D"/>
    <w:rsid w:val="00E24CB9"/>
    <w:rsid w:val="00E27891"/>
    <w:rsid w:val="00E3076B"/>
    <w:rsid w:val="00E3205C"/>
    <w:rsid w:val="00E33209"/>
    <w:rsid w:val="00E33BCF"/>
    <w:rsid w:val="00E35716"/>
    <w:rsid w:val="00E40827"/>
    <w:rsid w:val="00E427A6"/>
    <w:rsid w:val="00E433C8"/>
    <w:rsid w:val="00E44DDF"/>
    <w:rsid w:val="00E4540A"/>
    <w:rsid w:val="00E46AD6"/>
    <w:rsid w:val="00E47AF6"/>
    <w:rsid w:val="00E505E4"/>
    <w:rsid w:val="00E550A3"/>
    <w:rsid w:val="00E57578"/>
    <w:rsid w:val="00E645DF"/>
    <w:rsid w:val="00E653B6"/>
    <w:rsid w:val="00E66A88"/>
    <w:rsid w:val="00E66DE0"/>
    <w:rsid w:val="00E7015C"/>
    <w:rsid w:val="00E706B5"/>
    <w:rsid w:val="00E71007"/>
    <w:rsid w:val="00E71A46"/>
    <w:rsid w:val="00E72609"/>
    <w:rsid w:val="00E75A4C"/>
    <w:rsid w:val="00E762C8"/>
    <w:rsid w:val="00E77010"/>
    <w:rsid w:val="00E770BD"/>
    <w:rsid w:val="00E80669"/>
    <w:rsid w:val="00E82748"/>
    <w:rsid w:val="00E879AA"/>
    <w:rsid w:val="00E92AA3"/>
    <w:rsid w:val="00E94408"/>
    <w:rsid w:val="00E94650"/>
    <w:rsid w:val="00E94B0F"/>
    <w:rsid w:val="00E9740D"/>
    <w:rsid w:val="00E97E87"/>
    <w:rsid w:val="00EA39BE"/>
    <w:rsid w:val="00EA4A05"/>
    <w:rsid w:val="00EA52CB"/>
    <w:rsid w:val="00EB092D"/>
    <w:rsid w:val="00EB4A49"/>
    <w:rsid w:val="00EB546D"/>
    <w:rsid w:val="00EB5C42"/>
    <w:rsid w:val="00EB6DB6"/>
    <w:rsid w:val="00EB7A6D"/>
    <w:rsid w:val="00EC01CA"/>
    <w:rsid w:val="00EC541F"/>
    <w:rsid w:val="00ED0199"/>
    <w:rsid w:val="00ED4F64"/>
    <w:rsid w:val="00EE03EB"/>
    <w:rsid w:val="00EE0D99"/>
    <w:rsid w:val="00EE1F61"/>
    <w:rsid w:val="00EE2725"/>
    <w:rsid w:val="00EE3AEE"/>
    <w:rsid w:val="00EE47CE"/>
    <w:rsid w:val="00EE5481"/>
    <w:rsid w:val="00EE763A"/>
    <w:rsid w:val="00EF2D8C"/>
    <w:rsid w:val="00EF319E"/>
    <w:rsid w:val="00F05285"/>
    <w:rsid w:val="00F05D4C"/>
    <w:rsid w:val="00F12B1B"/>
    <w:rsid w:val="00F15EDB"/>
    <w:rsid w:val="00F16C26"/>
    <w:rsid w:val="00F16F90"/>
    <w:rsid w:val="00F206FF"/>
    <w:rsid w:val="00F208AE"/>
    <w:rsid w:val="00F20A23"/>
    <w:rsid w:val="00F22E79"/>
    <w:rsid w:val="00F2566D"/>
    <w:rsid w:val="00F25AD0"/>
    <w:rsid w:val="00F25D1F"/>
    <w:rsid w:val="00F310E9"/>
    <w:rsid w:val="00F3214F"/>
    <w:rsid w:val="00F351C7"/>
    <w:rsid w:val="00F36AC4"/>
    <w:rsid w:val="00F42749"/>
    <w:rsid w:val="00F4374F"/>
    <w:rsid w:val="00F43B21"/>
    <w:rsid w:val="00F51CBD"/>
    <w:rsid w:val="00F55344"/>
    <w:rsid w:val="00F55755"/>
    <w:rsid w:val="00F55951"/>
    <w:rsid w:val="00F60464"/>
    <w:rsid w:val="00F60B7C"/>
    <w:rsid w:val="00F6180B"/>
    <w:rsid w:val="00F62334"/>
    <w:rsid w:val="00F64772"/>
    <w:rsid w:val="00F6601B"/>
    <w:rsid w:val="00F67144"/>
    <w:rsid w:val="00F80386"/>
    <w:rsid w:val="00F806FF"/>
    <w:rsid w:val="00F8096A"/>
    <w:rsid w:val="00F81C3E"/>
    <w:rsid w:val="00F822A6"/>
    <w:rsid w:val="00F83BDD"/>
    <w:rsid w:val="00F85303"/>
    <w:rsid w:val="00F856D6"/>
    <w:rsid w:val="00F876F9"/>
    <w:rsid w:val="00F90577"/>
    <w:rsid w:val="00F91B0F"/>
    <w:rsid w:val="00F9232C"/>
    <w:rsid w:val="00F92540"/>
    <w:rsid w:val="00F9642F"/>
    <w:rsid w:val="00F96A65"/>
    <w:rsid w:val="00F97377"/>
    <w:rsid w:val="00F97441"/>
    <w:rsid w:val="00FA00E9"/>
    <w:rsid w:val="00FA0554"/>
    <w:rsid w:val="00FA213A"/>
    <w:rsid w:val="00FA21AA"/>
    <w:rsid w:val="00FA2574"/>
    <w:rsid w:val="00FA6DF1"/>
    <w:rsid w:val="00FA73B3"/>
    <w:rsid w:val="00FB0244"/>
    <w:rsid w:val="00FB3DAA"/>
    <w:rsid w:val="00FB5969"/>
    <w:rsid w:val="00FB66E5"/>
    <w:rsid w:val="00FB7C43"/>
    <w:rsid w:val="00FC19DA"/>
    <w:rsid w:val="00FC1DA2"/>
    <w:rsid w:val="00FC2F13"/>
    <w:rsid w:val="00FC3298"/>
    <w:rsid w:val="00FC4036"/>
    <w:rsid w:val="00FC6040"/>
    <w:rsid w:val="00FC688D"/>
    <w:rsid w:val="00FD2466"/>
    <w:rsid w:val="00FD2AD3"/>
    <w:rsid w:val="00FD2FED"/>
    <w:rsid w:val="00FD3E4B"/>
    <w:rsid w:val="00FD56CD"/>
    <w:rsid w:val="00FD7961"/>
    <w:rsid w:val="00FE1509"/>
    <w:rsid w:val="00FE286C"/>
    <w:rsid w:val="00FE3919"/>
    <w:rsid w:val="00FE3B4D"/>
    <w:rsid w:val="00FE5470"/>
    <w:rsid w:val="00FE5CAC"/>
    <w:rsid w:val="00FE609E"/>
    <w:rsid w:val="00FE7A0B"/>
    <w:rsid w:val="00FF0F29"/>
    <w:rsid w:val="00FF158D"/>
    <w:rsid w:val="00FF4734"/>
    <w:rsid w:val="00FF4CF1"/>
    <w:rsid w:val="00FF621C"/>
    <w:rsid w:val="00FF704D"/>
    <w:rsid w:val="00FF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A8935-3608-4E19-95E1-9B2243BB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7F2"/>
    <w:pPr>
      <w:spacing w:after="0" w:line="48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7F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Stonehill College</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Wadsworth, James</dc:creator>
  <cp:keywords/>
  <dc:description/>
  <cp:lastModifiedBy>Wadsworth, James</cp:lastModifiedBy>
  <cp:revision>2</cp:revision>
  <dcterms:created xsi:type="dcterms:W3CDTF">2021-01-18T18:28:00Z</dcterms:created>
  <dcterms:modified xsi:type="dcterms:W3CDTF">2021-01-18T18:30:00Z</dcterms:modified>
</cp:coreProperties>
</file>